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38" w:rsidRDefault="00091522">
      <w:pPr>
        <w:spacing w:line="578" w:lineRule="exac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附件1</w:t>
      </w:r>
    </w:p>
    <w:p w:rsidR="00875F38" w:rsidRDefault="00875F38">
      <w:pPr>
        <w:spacing w:line="578" w:lineRule="exact"/>
        <w:jc w:val="center"/>
        <w:rPr>
          <w:rFonts w:hAnsi="宋体"/>
          <w:b/>
          <w:bCs/>
          <w:sz w:val="44"/>
          <w:szCs w:val="44"/>
        </w:rPr>
      </w:pPr>
    </w:p>
    <w:p w:rsidR="00875F38" w:rsidRDefault="00091522">
      <w:pPr>
        <w:spacing w:line="578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财政支出项目绩效评价报告</w:t>
      </w:r>
    </w:p>
    <w:p w:rsidR="00875F38" w:rsidRDefault="00875F38">
      <w:pPr>
        <w:spacing w:line="578" w:lineRule="exact"/>
        <w:rPr>
          <w:szCs w:val="32"/>
        </w:rPr>
      </w:pPr>
    </w:p>
    <w:p w:rsidR="00875F38" w:rsidRDefault="00875F38">
      <w:pPr>
        <w:spacing w:line="578" w:lineRule="exact"/>
        <w:rPr>
          <w:szCs w:val="32"/>
        </w:rPr>
      </w:pPr>
    </w:p>
    <w:p w:rsidR="00875F38" w:rsidRDefault="00875F38">
      <w:pPr>
        <w:spacing w:line="578" w:lineRule="exact"/>
        <w:rPr>
          <w:rFonts w:hAnsi="宋体"/>
          <w:szCs w:val="32"/>
        </w:rPr>
      </w:pPr>
    </w:p>
    <w:p w:rsidR="00875F38" w:rsidRDefault="00875F38">
      <w:pPr>
        <w:spacing w:line="578" w:lineRule="exact"/>
        <w:rPr>
          <w:rFonts w:hAnsi="宋体"/>
          <w:szCs w:val="32"/>
        </w:rPr>
      </w:pPr>
    </w:p>
    <w:p w:rsidR="00875F38" w:rsidRDefault="00091522">
      <w:pPr>
        <w:spacing w:line="578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评价类型：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实施过程评价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完成结果评价</w:t>
      </w:r>
    </w:p>
    <w:p w:rsidR="00875F38" w:rsidRDefault="00091522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项目名称：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彩票市场监督检查</w:t>
      </w:r>
    </w:p>
    <w:p w:rsidR="00875F38" w:rsidRDefault="00091522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项目单位：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海口市彩票管理中心</w:t>
      </w:r>
    </w:p>
    <w:p w:rsidR="00875F38" w:rsidRDefault="00091522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主管部门：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海口市财政局</w:t>
      </w:r>
    </w:p>
    <w:p w:rsidR="00875F38" w:rsidRDefault="00091522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评价时间：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2019年 1月 1 日至 2019年 12月  31日</w:t>
      </w:r>
    </w:p>
    <w:p w:rsidR="00875F38" w:rsidRDefault="00091522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组织方式：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财政部门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主管部门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项目单位</w:t>
      </w:r>
    </w:p>
    <w:p w:rsidR="00875F38" w:rsidRDefault="00091522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评价机构：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中介机构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专家组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>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项目单位评价组</w:t>
      </w:r>
    </w:p>
    <w:p w:rsidR="00875F38" w:rsidRDefault="00875F38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</w:p>
    <w:p w:rsidR="00875F38" w:rsidRDefault="00875F38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75F38" w:rsidRDefault="00875F38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75F38" w:rsidRDefault="00875F38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</w:p>
    <w:p w:rsidR="00875F38" w:rsidRDefault="00091522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评价单位（盖章）：海口市彩票管理中心</w:t>
      </w:r>
    </w:p>
    <w:p w:rsidR="00875F38" w:rsidRDefault="00091522">
      <w:pPr>
        <w:spacing w:line="578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上报时间：2020年4月17日</w:t>
      </w:r>
    </w:p>
    <w:p w:rsidR="00875F38" w:rsidRDefault="00875F38"/>
    <w:p w:rsidR="00875F38" w:rsidRDefault="00875F38"/>
    <w:p w:rsidR="00875F38" w:rsidRDefault="00875F38"/>
    <w:p w:rsidR="00875F38" w:rsidRDefault="00875F38">
      <w:pPr>
        <w:tabs>
          <w:tab w:val="left" w:pos="720"/>
          <w:tab w:val="left" w:pos="3600"/>
        </w:tabs>
        <w:spacing w:line="578" w:lineRule="exact"/>
        <w:jc w:val="left"/>
        <w:rPr>
          <w:rFonts w:hAnsi="仿宋_GB2312" w:cs="仿宋_GB2312"/>
          <w:b/>
          <w:bCs/>
          <w:szCs w:val="32"/>
        </w:rPr>
      </w:pPr>
    </w:p>
    <w:p w:rsidR="00875F38" w:rsidRDefault="00091522">
      <w:pPr>
        <w:pStyle w:val="1"/>
        <w:spacing w:line="578" w:lineRule="exact"/>
        <w:ind w:firstLineChars="0" w:firstLine="0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项目绩效目标表</w:t>
      </w:r>
    </w:p>
    <w:p w:rsidR="00875F38" w:rsidRDefault="00091522"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项目名称：彩票市场监督检查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 w:rsidR="00875F38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绩效标准</w:t>
            </w:r>
          </w:p>
        </w:tc>
      </w:tr>
      <w:tr w:rsidR="00875F38">
        <w:trPr>
          <w:trHeight w:val="680"/>
          <w:jc w:val="center"/>
        </w:trPr>
        <w:tc>
          <w:tcPr>
            <w:tcW w:w="1561" w:type="dxa"/>
            <w:vMerge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vMerge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57" w:type="dxa"/>
            <w:vMerge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差</w:t>
            </w:r>
          </w:p>
        </w:tc>
      </w:tr>
      <w:tr w:rsidR="00875F38">
        <w:trPr>
          <w:trHeight w:val="1071"/>
          <w:jc w:val="center"/>
        </w:trPr>
        <w:tc>
          <w:tcPr>
            <w:tcW w:w="1561" w:type="dxa"/>
            <w:vMerge w:val="restart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人员工资福利支出</w:t>
            </w:r>
          </w:p>
        </w:tc>
        <w:tc>
          <w:tcPr>
            <w:tcW w:w="1857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4人（3个在职，1个聘用）</w:t>
            </w:r>
          </w:p>
        </w:tc>
        <w:tc>
          <w:tcPr>
            <w:tcW w:w="872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4人</w:t>
            </w:r>
          </w:p>
        </w:tc>
        <w:tc>
          <w:tcPr>
            <w:tcW w:w="807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3人</w:t>
            </w:r>
          </w:p>
        </w:tc>
        <w:tc>
          <w:tcPr>
            <w:tcW w:w="868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2人</w:t>
            </w:r>
          </w:p>
        </w:tc>
        <w:tc>
          <w:tcPr>
            <w:tcW w:w="1195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0人</w:t>
            </w:r>
          </w:p>
        </w:tc>
      </w:tr>
      <w:tr w:rsidR="00875F38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监督检查出动人次</w:t>
            </w:r>
          </w:p>
        </w:tc>
        <w:tc>
          <w:tcPr>
            <w:tcW w:w="1857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1577</w:t>
            </w:r>
          </w:p>
        </w:tc>
        <w:tc>
          <w:tcPr>
            <w:tcW w:w="872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1577</w:t>
            </w:r>
          </w:p>
        </w:tc>
        <w:tc>
          <w:tcPr>
            <w:tcW w:w="807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1330</w:t>
            </w:r>
          </w:p>
        </w:tc>
        <w:tc>
          <w:tcPr>
            <w:tcW w:w="868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990</w:t>
            </w:r>
          </w:p>
        </w:tc>
        <w:tc>
          <w:tcPr>
            <w:tcW w:w="1195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680</w:t>
            </w:r>
          </w:p>
        </w:tc>
      </w:tr>
      <w:tr w:rsidR="00875F38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……</w:t>
            </w:r>
          </w:p>
        </w:tc>
        <w:tc>
          <w:tcPr>
            <w:tcW w:w="1857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872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5F38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正常发放工资率</w:t>
            </w:r>
          </w:p>
        </w:tc>
        <w:tc>
          <w:tcPr>
            <w:tcW w:w="1857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100%</w:t>
            </w:r>
          </w:p>
        </w:tc>
        <w:tc>
          <w:tcPr>
            <w:tcW w:w="872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95%-100%</w:t>
            </w:r>
          </w:p>
        </w:tc>
        <w:tc>
          <w:tcPr>
            <w:tcW w:w="807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90%-95%</w:t>
            </w:r>
          </w:p>
        </w:tc>
        <w:tc>
          <w:tcPr>
            <w:tcW w:w="868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85%-90%</w:t>
            </w:r>
          </w:p>
        </w:tc>
        <w:tc>
          <w:tcPr>
            <w:tcW w:w="1195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85%以下</w:t>
            </w:r>
          </w:p>
        </w:tc>
      </w:tr>
      <w:tr w:rsidR="00875F38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投注站正常运行数量</w:t>
            </w:r>
          </w:p>
        </w:tc>
        <w:tc>
          <w:tcPr>
            <w:tcW w:w="1857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1080</w:t>
            </w:r>
          </w:p>
        </w:tc>
        <w:tc>
          <w:tcPr>
            <w:tcW w:w="872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1080</w:t>
            </w:r>
          </w:p>
        </w:tc>
        <w:tc>
          <w:tcPr>
            <w:tcW w:w="807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850</w:t>
            </w:r>
          </w:p>
        </w:tc>
        <w:tc>
          <w:tcPr>
            <w:tcW w:w="868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660</w:t>
            </w:r>
          </w:p>
        </w:tc>
        <w:tc>
          <w:tcPr>
            <w:tcW w:w="1195" w:type="dxa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450</w:t>
            </w:r>
          </w:p>
        </w:tc>
      </w:tr>
      <w:tr w:rsidR="00875F38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875F38" w:rsidRDefault="00091522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……</w:t>
            </w:r>
          </w:p>
        </w:tc>
        <w:tc>
          <w:tcPr>
            <w:tcW w:w="1857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</w:tcPr>
          <w:p w:rsidR="00875F38" w:rsidRDefault="00875F38"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75F38" w:rsidRDefault="00091522">
      <w:r>
        <w:rPr>
          <w:rFonts w:ascii="宋体" w:hAnsi="宋体" w:hint="eastAsia"/>
          <w:sz w:val="24"/>
          <w:szCs w:val="24"/>
        </w:rPr>
        <w:t xml:space="preserve">    注：以预算批复的绩效目标为准填列</w:t>
      </w:r>
    </w:p>
    <w:p w:rsidR="00875F38" w:rsidRDefault="00875F38"/>
    <w:p w:rsidR="00875F38" w:rsidRDefault="00875F38"/>
    <w:p w:rsidR="00875F38" w:rsidRDefault="00875F38"/>
    <w:p w:rsidR="00875F38" w:rsidRDefault="00875F38"/>
    <w:p w:rsidR="00875F38" w:rsidRDefault="00875F38"/>
    <w:p w:rsidR="00875F38" w:rsidRDefault="00875F38"/>
    <w:p w:rsidR="00875F38" w:rsidRDefault="00875F38"/>
    <w:p w:rsidR="00875F38" w:rsidRDefault="00875F38"/>
    <w:p w:rsidR="00875F38" w:rsidRDefault="00875F38"/>
    <w:p w:rsidR="00875F38" w:rsidRDefault="00875F38"/>
    <w:p w:rsidR="00875F38" w:rsidRDefault="00091522">
      <w:pPr>
        <w:spacing w:line="578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项目基本信息表</w:t>
      </w:r>
    </w:p>
    <w:p w:rsidR="00875F38" w:rsidRDefault="00875F38">
      <w:pPr>
        <w:spacing w:line="300" w:lineRule="exact"/>
        <w:jc w:val="center"/>
        <w:rPr>
          <w:rFonts w:hAnsi="宋体"/>
          <w:b/>
          <w:sz w:val="44"/>
          <w:szCs w:val="44"/>
        </w:rPr>
      </w:pP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2"/>
        <w:gridCol w:w="1354"/>
        <w:gridCol w:w="225"/>
        <w:gridCol w:w="277"/>
        <w:gridCol w:w="424"/>
        <w:gridCol w:w="491"/>
        <w:gridCol w:w="362"/>
        <w:gridCol w:w="470"/>
        <w:gridCol w:w="25"/>
        <w:gridCol w:w="804"/>
        <w:gridCol w:w="135"/>
        <w:gridCol w:w="737"/>
        <w:gridCol w:w="423"/>
        <w:gridCol w:w="472"/>
        <w:gridCol w:w="427"/>
        <w:gridCol w:w="363"/>
        <w:gridCol w:w="23"/>
        <w:gridCol w:w="548"/>
        <w:gridCol w:w="1166"/>
        <w:gridCol w:w="11"/>
        <w:gridCol w:w="19"/>
      </w:tblGrid>
      <w:tr w:rsidR="00875F38" w:rsidTr="00245616">
        <w:trPr>
          <w:gridBefore w:val="1"/>
          <w:wBefore w:w="23" w:type="dxa"/>
          <w:trHeight w:hRule="exact" w:val="451"/>
          <w:jc w:val="center"/>
        </w:trPr>
        <w:tc>
          <w:tcPr>
            <w:tcW w:w="8755" w:type="dxa"/>
            <w:gridSpan w:val="20"/>
            <w:vAlign w:val="center"/>
          </w:tcPr>
          <w:p w:rsidR="00875F38" w:rsidRDefault="0009152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一、项目基本情况</w:t>
            </w:r>
          </w:p>
        </w:tc>
      </w:tr>
      <w:tr w:rsidR="00875F38" w:rsidTr="00245616">
        <w:trPr>
          <w:gridBefore w:val="1"/>
          <w:wBefore w:w="23" w:type="dxa"/>
          <w:trHeight w:hRule="exact" w:val="655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项目实施单位</w:t>
            </w:r>
          </w:p>
        </w:tc>
        <w:tc>
          <w:tcPr>
            <w:tcW w:w="1772" w:type="dxa"/>
            <w:gridSpan w:val="5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海口市彩票管理中心</w:t>
            </w:r>
          </w:p>
        </w:tc>
        <w:tc>
          <w:tcPr>
            <w:tcW w:w="2998" w:type="dxa"/>
            <w:gridSpan w:val="6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2129" w:type="dxa"/>
            <w:gridSpan w:val="6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海口市财政局</w:t>
            </w:r>
          </w:p>
        </w:tc>
      </w:tr>
      <w:tr w:rsidR="00875F38" w:rsidTr="00245616">
        <w:trPr>
          <w:gridBefore w:val="1"/>
          <w:wBefore w:w="23" w:type="dxa"/>
          <w:trHeight w:hRule="exact" w:val="451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772" w:type="dxa"/>
            <w:gridSpan w:val="5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李学武</w:t>
            </w:r>
          </w:p>
        </w:tc>
        <w:tc>
          <w:tcPr>
            <w:tcW w:w="2998" w:type="dxa"/>
            <w:gridSpan w:val="6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29" w:type="dxa"/>
            <w:gridSpan w:val="6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66251802</w:t>
            </w:r>
          </w:p>
        </w:tc>
      </w:tr>
      <w:tr w:rsidR="00875F38" w:rsidTr="00245616">
        <w:trPr>
          <w:gridBefore w:val="1"/>
          <w:wBefore w:w="23" w:type="dxa"/>
          <w:trHeight w:hRule="exact" w:val="451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770" w:type="dxa"/>
            <w:gridSpan w:val="11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海口市海甸一西路2号（原财政大楼4楼）</w:t>
            </w:r>
          </w:p>
        </w:tc>
        <w:tc>
          <w:tcPr>
            <w:tcW w:w="934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195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570208</w:t>
            </w:r>
          </w:p>
        </w:tc>
      </w:tr>
      <w:tr w:rsidR="00875F38" w:rsidTr="00245616">
        <w:trPr>
          <w:gridBefore w:val="1"/>
          <w:wBefore w:w="23" w:type="dxa"/>
          <w:trHeight w:hRule="exact" w:val="451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6899" w:type="dxa"/>
            <w:gridSpan w:val="17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经常性项目（ 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）       一次性项目（  ）</w:t>
            </w:r>
          </w:p>
        </w:tc>
      </w:tr>
      <w:tr w:rsidR="00875F38" w:rsidTr="00245616">
        <w:trPr>
          <w:gridBefore w:val="1"/>
          <w:gridAfter w:val="1"/>
          <w:wBefore w:w="23" w:type="dxa"/>
          <w:wAfter w:w="18" w:type="dxa"/>
          <w:trHeight w:hRule="exact" w:val="730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计划投资额</w:t>
            </w:r>
          </w:p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915" w:type="dxa"/>
            <w:gridSpan w:val="2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65万</w:t>
            </w:r>
          </w:p>
        </w:tc>
        <w:tc>
          <w:tcPr>
            <w:tcW w:w="1796" w:type="dxa"/>
            <w:gridSpan w:val="5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实际到位资金（万元）</w:t>
            </w:r>
          </w:p>
        </w:tc>
        <w:tc>
          <w:tcPr>
            <w:tcW w:w="737" w:type="dxa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65万</w:t>
            </w:r>
          </w:p>
        </w:tc>
        <w:tc>
          <w:tcPr>
            <w:tcW w:w="1708" w:type="dxa"/>
            <w:gridSpan w:val="5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实际使用情况（万元）</w:t>
            </w:r>
          </w:p>
        </w:tc>
        <w:tc>
          <w:tcPr>
            <w:tcW w:w="1725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56.82万</w:t>
            </w:r>
          </w:p>
        </w:tc>
      </w:tr>
      <w:tr w:rsidR="00875F38" w:rsidTr="00245616">
        <w:trPr>
          <w:gridBefore w:val="1"/>
          <w:gridAfter w:val="1"/>
          <w:wBefore w:w="23" w:type="dxa"/>
          <w:wAfter w:w="18" w:type="dxa"/>
          <w:trHeight w:hRule="exact" w:val="451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其中：中央财政</w:t>
            </w:r>
          </w:p>
        </w:tc>
        <w:tc>
          <w:tcPr>
            <w:tcW w:w="915" w:type="dxa"/>
            <w:gridSpan w:val="2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其中：中央财政</w:t>
            </w:r>
          </w:p>
        </w:tc>
        <w:tc>
          <w:tcPr>
            <w:tcW w:w="737" w:type="dxa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5F38" w:rsidTr="00245616">
        <w:trPr>
          <w:gridBefore w:val="1"/>
          <w:gridAfter w:val="1"/>
          <w:wBefore w:w="23" w:type="dxa"/>
          <w:wAfter w:w="18" w:type="dxa"/>
          <w:trHeight w:hRule="exact" w:val="451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省财政</w:t>
            </w:r>
          </w:p>
        </w:tc>
        <w:tc>
          <w:tcPr>
            <w:tcW w:w="915" w:type="dxa"/>
            <w:gridSpan w:val="2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省财政</w:t>
            </w:r>
          </w:p>
        </w:tc>
        <w:tc>
          <w:tcPr>
            <w:tcW w:w="737" w:type="dxa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5F38" w:rsidTr="00245616">
        <w:trPr>
          <w:gridBefore w:val="1"/>
          <w:gridAfter w:val="1"/>
          <w:wBefore w:w="23" w:type="dxa"/>
          <w:wAfter w:w="18" w:type="dxa"/>
          <w:trHeight w:hRule="exact" w:val="451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市县财政</w:t>
            </w:r>
          </w:p>
        </w:tc>
        <w:tc>
          <w:tcPr>
            <w:tcW w:w="915" w:type="dxa"/>
            <w:gridSpan w:val="2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65万</w:t>
            </w:r>
          </w:p>
        </w:tc>
        <w:tc>
          <w:tcPr>
            <w:tcW w:w="1796" w:type="dxa"/>
            <w:gridSpan w:val="5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市县财政</w:t>
            </w:r>
          </w:p>
        </w:tc>
        <w:tc>
          <w:tcPr>
            <w:tcW w:w="737" w:type="dxa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65万</w:t>
            </w:r>
          </w:p>
        </w:tc>
        <w:tc>
          <w:tcPr>
            <w:tcW w:w="1708" w:type="dxa"/>
            <w:gridSpan w:val="5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5F38" w:rsidTr="00245616">
        <w:trPr>
          <w:gridBefore w:val="1"/>
          <w:gridAfter w:val="1"/>
          <w:wBefore w:w="23" w:type="dxa"/>
          <w:wAfter w:w="18" w:type="dxa"/>
          <w:trHeight w:hRule="exact" w:val="451"/>
          <w:jc w:val="center"/>
        </w:trPr>
        <w:tc>
          <w:tcPr>
            <w:tcW w:w="1856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915" w:type="dxa"/>
            <w:gridSpan w:val="2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37" w:type="dxa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5F38" w:rsidTr="00245616">
        <w:trPr>
          <w:gridBefore w:val="1"/>
          <w:gridAfter w:val="1"/>
          <w:wBefore w:w="23" w:type="dxa"/>
          <w:wAfter w:w="18" w:type="dxa"/>
          <w:trHeight w:hRule="exact" w:val="451"/>
          <w:jc w:val="center"/>
        </w:trPr>
        <w:tc>
          <w:tcPr>
            <w:tcW w:w="8737" w:type="dxa"/>
            <w:gridSpan w:val="19"/>
            <w:vAlign w:val="center"/>
          </w:tcPr>
          <w:p w:rsidR="00875F38" w:rsidRDefault="00091522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二、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绩效评价指标评分（参考）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一级指标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二级指标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三级指标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得分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项目决策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项目目标</w:t>
            </w:r>
            <w:r w:rsidR="006D178A"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 w:rsidR="006D178A"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78A">
              <w:rPr>
                <w:rFonts w:ascii="宋体" w:hAnsi="宋体" w:hint="eastAsia"/>
                <w:szCs w:val="21"/>
              </w:rPr>
              <w:fldChar w:fldCharType="end"/>
            </w:r>
            <w:r w:rsidR="006D178A"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 w:rsidR="006D178A"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78A">
              <w:rPr>
                <w:rFonts w:ascii="宋体" w:hAnsi="宋体" w:hint="eastAsia"/>
                <w:szCs w:val="21"/>
              </w:rPr>
              <w:fldChar w:fldCharType="end"/>
            </w:r>
            <w:r w:rsidR="006D178A"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 w:rsidR="006D178A"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78A">
              <w:rPr>
                <w:rFonts w:ascii="宋体" w:hAnsi="宋体" w:hint="eastAsia"/>
                <w:szCs w:val="21"/>
              </w:rPr>
              <w:fldChar w:fldCharType="end"/>
            </w:r>
            <w:r w:rsidR="006D178A"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 w:rsidR="006D178A"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78A">
              <w:rPr>
                <w:rFonts w:ascii="宋体" w:hAnsi="宋体" w:hint="eastAsia"/>
                <w:szCs w:val="21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目标内容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决策过程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决策依据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决策程序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资金分配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分配办法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分配结果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项目管理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资金到位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到位率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到位时效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资金管理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资金使用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组织实施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组织机构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项目绩效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项目产出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产出数量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产出质量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产出时效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产出成本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项目效益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经济效益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社会效益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环境效益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可持续影响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服务对象满意度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875F38" w:rsidTr="00245616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9" w:type="dxa"/>
          <w:trHeight w:hRule="exact" w:val="451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总分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875F38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8" w:rsidRDefault="00091522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95</w:t>
            </w:r>
          </w:p>
        </w:tc>
      </w:tr>
      <w:tr w:rsidR="00875F38" w:rsidTr="00245616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hRule="exact" w:val="451"/>
          <w:jc w:val="center"/>
        </w:trPr>
        <w:tc>
          <w:tcPr>
            <w:tcW w:w="4454" w:type="dxa"/>
            <w:gridSpan w:val="10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评价等次</w:t>
            </w:r>
          </w:p>
        </w:tc>
        <w:tc>
          <w:tcPr>
            <w:tcW w:w="4294" w:type="dxa"/>
            <w:gridSpan w:val="9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</w:t>
            </w:r>
          </w:p>
        </w:tc>
      </w:tr>
      <w:tr w:rsidR="00875F38" w:rsidTr="00245616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hRule="exact" w:val="451"/>
          <w:jc w:val="center"/>
        </w:trPr>
        <w:tc>
          <w:tcPr>
            <w:tcW w:w="8748" w:type="dxa"/>
            <w:gridSpan w:val="19"/>
            <w:vAlign w:val="center"/>
          </w:tcPr>
          <w:p w:rsidR="00875F38" w:rsidRDefault="00091522">
            <w:pPr>
              <w:spacing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三、评价人员</w:t>
            </w:r>
          </w:p>
        </w:tc>
      </w:tr>
      <w:tr w:rsidR="00875F38" w:rsidTr="00245616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hRule="exact" w:val="451"/>
          <w:jc w:val="center"/>
        </w:trPr>
        <w:tc>
          <w:tcPr>
            <w:tcW w:w="1602" w:type="dxa"/>
            <w:gridSpan w:val="3"/>
            <w:vAlign w:val="center"/>
          </w:tcPr>
          <w:p w:rsidR="00875F38" w:rsidRDefault="00091522"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54" w:type="dxa"/>
            <w:gridSpan w:val="4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594" w:type="dxa"/>
            <w:gridSpan w:val="6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位</w:t>
            </w:r>
          </w:p>
        </w:tc>
        <w:tc>
          <w:tcPr>
            <w:tcW w:w="1261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项目评分</w:t>
            </w:r>
          </w:p>
        </w:tc>
        <w:tc>
          <w:tcPr>
            <w:tcW w:w="1737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字</w:t>
            </w:r>
          </w:p>
        </w:tc>
      </w:tr>
      <w:tr w:rsidR="00875F38" w:rsidTr="00245616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hRule="exact" w:val="451"/>
          <w:jc w:val="center"/>
        </w:trPr>
        <w:tc>
          <w:tcPr>
            <w:tcW w:w="1602" w:type="dxa"/>
            <w:gridSpan w:val="3"/>
            <w:vAlign w:val="center"/>
          </w:tcPr>
          <w:p w:rsidR="00875F38" w:rsidRDefault="00C3749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林琼英</w:t>
            </w:r>
          </w:p>
        </w:tc>
        <w:tc>
          <w:tcPr>
            <w:tcW w:w="1554" w:type="dxa"/>
            <w:gridSpan w:val="4"/>
            <w:vAlign w:val="center"/>
          </w:tcPr>
          <w:p w:rsidR="00875F38" w:rsidRDefault="00C3749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办公室主任</w:t>
            </w:r>
          </w:p>
        </w:tc>
        <w:tc>
          <w:tcPr>
            <w:tcW w:w="2594" w:type="dxa"/>
            <w:gridSpan w:val="6"/>
            <w:vAlign w:val="center"/>
          </w:tcPr>
          <w:p w:rsidR="00875F38" w:rsidRDefault="00C3749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海口市彩票管理中心</w:t>
            </w:r>
          </w:p>
        </w:tc>
        <w:tc>
          <w:tcPr>
            <w:tcW w:w="1261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5F38" w:rsidTr="00245616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hRule="exact" w:val="564"/>
          <w:jc w:val="center"/>
        </w:trPr>
        <w:tc>
          <w:tcPr>
            <w:tcW w:w="1602" w:type="dxa"/>
            <w:gridSpan w:val="3"/>
            <w:vAlign w:val="center"/>
          </w:tcPr>
          <w:p w:rsidR="00875F38" w:rsidRDefault="00C3749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韩幼君</w:t>
            </w:r>
          </w:p>
        </w:tc>
        <w:tc>
          <w:tcPr>
            <w:tcW w:w="1554" w:type="dxa"/>
            <w:gridSpan w:val="4"/>
            <w:vAlign w:val="center"/>
          </w:tcPr>
          <w:p w:rsidR="00875F38" w:rsidRDefault="00C3749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稽查部部长</w:t>
            </w:r>
          </w:p>
        </w:tc>
        <w:tc>
          <w:tcPr>
            <w:tcW w:w="2594" w:type="dxa"/>
            <w:gridSpan w:val="6"/>
            <w:vAlign w:val="center"/>
          </w:tcPr>
          <w:p w:rsidR="00875F38" w:rsidRDefault="00C3749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海口市彩票管理中心</w:t>
            </w:r>
          </w:p>
        </w:tc>
        <w:tc>
          <w:tcPr>
            <w:tcW w:w="1261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5F38" w:rsidTr="00245616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hRule="exact" w:val="451"/>
          <w:jc w:val="center"/>
        </w:trPr>
        <w:tc>
          <w:tcPr>
            <w:tcW w:w="1602" w:type="dxa"/>
            <w:gridSpan w:val="3"/>
            <w:vAlign w:val="center"/>
          </w:tcPr>
          <w:p w:rsidR="00875F38" w:rsidRDefault="00C37490" w:rsidP="00C37490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吴春霞</w:t>
            </w:r>
          </w:p>
        </w:tc>
        <w:tc>
          <w:tcPr>
            <w:tcW w:w="1554" w:type="dxa"/>
            <w:gridSpan w:val="4"/>
            <w:vAlign w:val="center"/>
          </w:tcPr>
          <w:p w:rsidR="00875F38" w:rsidRPr="00C37490" w:rsidRDefault="00C3749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37490">
              <w:rPr>
                <w:rFonts w:ascii="宋体" w:hAnsi="宋体" w:hint="eastAsia"/>
                <w:sz w:val="18"/>
                <w:szCs w:val="18"/>
              </w:rPr>
              <w:t>市场监管部部长</w:t>
            </w:r>
          </w:p>
        </w:tc>
        <w:tc>
          <w:tcPr>
            <w:tcW w:w="2594" w:type="dxa"/>
            <w:gridSpan w:val="6"/>
            <w:vAlign w:val="center"/>
          </w:tcPr>
          <w:p w:rsidR="00875F38" w:rsidRDefault="00C3749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海口市彩票管理中心</w:t>
            </w:r>
          </w:p>
        </w:tc>
        <w:tc>
          <w:tcPr>
            <w:tcW w:w="1261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5F38" w:rsidTr="00245616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hRule="exact" w:val="451"/>
          <w:jc w:val="center"/>
        </w:trPr>
        <w:tc>
          <w:tcPr>
            <w:tcW w:w="1602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54" w:type="dxa"/>
            <w:gridSpan w:val="4"/>
            <w:vAlign w:val="center"/>
          </w:tcPr>
          <w:p w:rsidR="00875F38" w:rsidRPr="00C37490" w:rsidRDefault="00875F38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4" w:type="dxa"/>
            <w:gridSpan w:val="6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A4A4A4"/>
                <w:szCs w:val="21"/>
              </w:rPr>
              <w:t>平均得分</w:t>
            </w:r>
          </w:p>
        </w:tc>
        <w:tc>
          <w:tcPr>
            <w:tcW w:w="1737" w:type="dxa"/>
            <w:gridSpan w:val="3"/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75F38" w:rsidTr="00245616">
        <w:tblPrEx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3832"/>
          <w:jc w:val="center"/>
        </w:trPr>
        <w:tc>
          <w:tcPr>
            <w:tcW w:w="8748" w:type="dxa"/>
            <w:gridSpan w:val="19"/>
            <w:tcBorders>
              <w:bottom w:val="single" w:sz="4" w:space="0" w:color="auto"/>
            </w:tcBorders>
            <w:vAlign w:val="center"/>
          </w:tcPr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875F38" w:rsidRDefault="00875F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评价工作组组长（签字并单位盖章）：</w:t>
            </w:r>
          </w:p>
          <w:p w:rsidR="00875F38" w:rsidRDefault="00875F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875F38" w:rsidRDefault="0009152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</w:tbl>
    <w:p w:rsidR="00875F38" w:rsidRDefault="00091522">
      <w:pPr>
        <w:spacing w:line="578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财政支出项目绩效评价报告</w:t>
      </w:r>
    </w:p>
    <w:p w:rsidR="00875F38" w:rsidRDefault="00875F38">
      <w:pPr>
        <w:spacing w:line="578" w:lineRule="exact"/>
        <w:outlineLvl w:val="0"/>
        <w:rPr>
          <w:color w:val="000000"/>
        </w:rPr>
      </w:pPr>
    </w:p>
    <w:p w:rsidR="00875F38" w:rsidRDefault="00091522">
      <w:pPr>
        <w:numPr>
          <w:ilvl w:val="0"/>
          <w:numId w:val="1"/>
        </w:num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项目概况</w:t>
      </w:r>
    </w:p>
    <w:p w:rsidR="00875F38" w:rsidRDefault="00091522">
      <w:pPr>
        <w:spacing w:line="578" w:lineRule="exact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海口市彩票管理中心为正科级全额拨款事业单位，隶属海口市财政局（补充三定方案内容）</w:t>
      </w:r>
    </w:p>
    <w:p w:rsidR="00875F38" w:rsidRDefault="00091522">
      <w:pPr>
        <w:numPr>
          <w:ilvl w:val="0"/>
          <w:numId w:val="2"/>
        </w:num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项目基本性质、用途和主要内容</w:t>
      </w:r>
    </w:p>
    <w:p w:rsidR="00875F38" w:rsidRDefault="00091522">
      <w:pPr>
        <w:spacing w:line="578" w:lineRule="exact"/>
        <w:ind w:firstLineChars="300" w:firstLine="96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彩票市场监督检查项目属于非跨年度经常性项目，主要用于中心在职和聘用人员工资福利支出、彩票市场巡查、彩票法规宣传等工作。</w:t>
      </w:r>
    </w:p>
    <w:p w:rsidR="00875F38" w:rsidRDefault="00091522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（二）项目绩效目标</w:t>
      </w:r>
    </w:p>
    <w:p w:rsidR="00875F38" w:rsidRDefault="00091522" w:rsidP="00547A9E">
      <w:pPr>
        <w:spacing w:line="578" w:lineRule="exact"/>
        <w:ind w:firstLineChars="300" w:firstLine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彩票市场监督检查项目属于非跨年度经常性项目，在保障人员工资福利支出的同时监督检查全市彩票销售投注站、快二、飞鱼销售厅等的销售过程，规范彩票销售行为，确保公益彩票安全运营。加强彩票法规宣传，让更多的彩民知法懂法，促进彩票市场健康发展。</w:t>
      </w:r>
    </w:p>
    <w:p w:rsidR="00875F38" w:rsidRDefault="00091522">
      <w:pPr>
        <w:spacing w:line="578" w:lineRule="exact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二、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项目资金使用及管理情况</w:t>
      </w:r>
    </w:p>
    <w:p w:rsidR="00875F38" w:rsidRDefault="00091522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（一）项目资金到位情况分析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（包括财政资金、自筹资金等）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彩票市场监督检查项目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2019年经费预算65万元，该项目资金已在当年由市财政局下达本单位，共计65万元，该项目为财政拨款资金，列入一般公共预算。</w:t>
      </w:r>
    </w:p>
    <w:p w:rsidR="00875F38" w:rsidRDefault="00091522">
      <w:pPr>
        <w:numPr>
          <w:ilvl w:val="0"/>
          <w:numId w:val="2"/>
        </w:num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项目资金使用情况分析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截止2019年底，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彩票市场监督检查项目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已使用资金56.82万元，剩余8.18万元，完成预算的87.42%。保证人员工资福利支出，彩票法规宣传活动费用支出。</w:t>
      </w:r>
    </w:p>
    <w:p w:rsidR="00875F38" w:rsidRDefault="00091522">
      <w:pPr>
        <w:numPr>
          <w:ilvl w:val="0"/>
          <w:numId w:val="2"/>
        </w:num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项目资金管理情况分析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（包括管理制度、办法的制订及执行情况等）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加强财务管理工作，严格按照财务制度要求，在项目资金使用过程中，建立健全内部审批制度。项目资金拨付严格审批程序，使用规范，会计核算结果真实、准确。项目经费使用支出实行领导审批制度。项目经费开支必须有经手人、证明人、单位负责人审批、财务审核后从项目经费的指标中支出，实行专款专用，此次绩效评价过程中未发现有截留、挤占或挪用项目资金的情况。提高资金使用效率。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项目工作实施专人负责，集体分工协作。制定全年的工作计划和方案，确定工作目标，明确组织实施措施和策略，更有效顺利地开展工作。</w:t>
      </w:r>
    </w:p>
    <w:p w:rsidR="00875F38" w:rsidRDefault="00091522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三、项目组织实施情况</w:t>
      </w:r>
    </w:p>
    <w:p w:rsidR="00875F38" w:rsidRDefault="00091522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（一）项目组织情况分析（包括项目招投标情况、调整情况、完成验收等）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该项目属于经常性项目，没有存在整体项目招投标情况，截止2019年底，项目无调整情况。</w:t>
      </w:r>
    </w:p>
    <w:p w:rsidR="00875F38" w:rsidRDefault="00091522">
      <w:pPr>
        <w:numPr>
          <w:ilvl w:val="0"/>
          <w:numId w:val="3"/>
        </w:num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项目管理情况分析（包括项目管理制度建设、日常检查监督管理等情况）</w:t>
      </w:r>
    </w:p>
    <w:p w:rsidR="00875F38" w:rsidRDefault="00091522">
      <w:pPr>
        <w:ind w:left="200"/>
        <w:jc w:val="left"/>
        <w:rPr>
          <w:rFonts w:ascii="仿宋_GB2312" w:eastAsia="仿宋_GB2312" w:hAnsi="仿宋_GB2312" w:cs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 xml:space="preserve">    在安排好人员的工资福利支出的同时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彩票中心认真贯彻省市两级政府的指示，在省中心的指导下，以《彩票管理条例》和《彩票管理条例实施细则》为依据，根据《海南省彩票投注站检查办法》和《海南省彩票市场巡查制度》等文件精神要求，牢记自己的使命，认真履行职责，严格管理彩票市场。我们结合市场分布以及中心人员实际情况，分成了两个检查小组，做到边检查、边规范，务求检查工作落到实处。监管人员每天坚持进行下点检查，截至10月底，中心共出动1577人次，检查了</w:t>
      </w:r>
      <w:r>
        <w:rPr>
          <w:rFonts w:ascii="仿宋_GB2312" w:eastAsia="仿宋_GB2312" w:hAnsi="仿宋_GB2312" w:cs="仿宋_GB2312"/>
          <w:bCs/>
          <w:sz w:val="32"/>
          <w:szCs w:val="32"/>
          <w:lang w:val="zh-CN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两彩</w:t>
      </w:r>
      <w:r>
        <w:rPr>
          <w:rFonts w:ascii="仿宋_GB2312" w:eastAsia="仿宋_GB2312" w:hAnsi="仿宋_GB2312" w:cs="仿宋_GB2312"/>
          <w:bCs/>
          <w:sz w:val="32"/>
          <w:szCs w:val="32"/>
          <w:lang w:val="zh-CN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投注站、</w:t>
      </w:r>
      <w:r>
        <w:rPr>
          <w:rFonts w:ascii="仿宋_GB2312" w:eastAsia="仿宋_GB2312" w:hAnsi="仿宋_GB2312" w:cs="仿宋_GB2312"/>
          <w:bCs/>
          <w:sz w:val="32"/>
          <w:szCs w:val="32"/>
          <w:lang w:val="zh-CN"/>
        </w:rPr>
        <w:t>“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快2</w:t>
      </w:r>
      <w:r>
        <w:rPr>
          <w:rFonts w:ascii="仿宋_GB2312" w:eastAsia="仿宋_GB2312" w:hAnsi="仿宋_GB2312" w:cs="仿宋_GB2312"/>
          <w:bCs/>
          <w:sz w:val="32"/>
          <w:szCs w:val="32"/>
          <w:lang w:val="zh-CN"/>
        </w:rPr>
        <w:t>”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销售厅、飞鱼、体彩乐吧，共计1396个次。中心积极开展彩票法规宣传活动。活动遍布海口的22个乡镇及市区的各大农贸市场。市区以派发宣传单、发送宣传资料及宣传品宣传工作持续了20天，共派出80人次，乡镇宣传车使用了14天。安排19条线路350台公交车全天发车时间循环播出彩票公益宣传片等方式进行宣传；22个乡镇公交车无法抵达，我们改为租用宣传车循环广播开展活动。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根据国家、省市相关规定和财务管理内控制度，对项目经费支出严格管理，不以任何理由虚列、截留、挤占、挪用，也不超标准开支，资金支出严格按照财务规定执行。</w:t>
      </w:r>
    </w:p>
    <w:p w:rsidR="00875F38" w:rsidRDefault="00091522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四、项目绩效情况</w:t>
      </w:r>
    </w:p>
    <w:p w:rsidR="00875F38" w:rsidRDefault="00091522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（一）项目绩效目标完成情况分析</w:t>
      </w:r>
    </w:p>
    <w:p w:rsidR="00875F38" w:rsidRDefault="00091522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1. 项目的经济性分析</w:t>
      </w:r>
    </w:p>
    <w:p w:rsidR="00875F38" w:rsidRDefault="00091522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（1）项目成本（预算）控制情况</w:t>
      </w:r>
    </w:p>
    <w:p w:rsidR="00875F38" w:rsidRDefault="00091522">
      <w:pPr>
        <w:spacing w:line="578" w:lineRule="exact"/>
        <w:ind w:firstLineChars="300" w:firstLine="96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彩票市场监督检查项目2019年预算金额65万元，于当年支出56.82万元，项目实施过程中严格按照项目预算科目及有关政策规定进行支付，项目总体未超支。</w:t>
      </w:r>
    </w:p>
    <w:p w:rsidR="00875F38" w:rsidRDefault="00091522">
      <w:pPr>
        <w:numPr>
          <w:ilvl w:val="0"/>
          <w:numId w:val="4"/>
        </w:num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项目成本（预算）节约情况</w:t>
      </w:r>
    </w:p>
    <w:p w:rsidR="00875F38" w:rsidRDefault="00091522">
      <w:pPr>
        <w:spacing w:line="578" w:lineRule="exact"/>
        <w:ind w:firstLineChars="300" w:firstLine="96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项目预算严格按照标准执行，无超标准的情况且节余8.18万元。</w:t>
      </w:r>
    </w:p>
    <w:p w:rsidR="00875F38" w:rsidRDefault="00091522">
      <w:pPr>
        <w:tabs>
          <w:tab w:val="left" w:pos="640"/>
        </w:tabs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2. 项目的效率性分析</w:t>
      </w:r>
    </w:p>
    <w:p w:rsidR="00875F38" w:rsidRDefault="00091522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（1）项目的实施进度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根据项目运行方案，实施严格的项目管理。截止2019年底，彩票市场监督检查项目2019年预算金额65万元，按进度付款于当年支出56.82万元，结余8.18万元，项目支出进度达到87.42%。</w:t>
      </w:r>
    </w:p>
    <w:p w:rsidR="00875F38" w:rsidRDefault="00091522" w:rsidP="00BF4D27">
      <w:pPr>
        <w:spacing w:line="578" w:lineRule="exact"/>
        <w:ind w:leftChars="200" w:left="420"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（2）项目完成质量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根据项目运行方案，细化任务，合理配置资源，建立项目控制管理机制，规避项目风险，确保了整个项目的质量，项目完成质量较好。</w:t>
      </w:r>
    </w:p>
    <w:p w:rsidR="00875F38" w:rsidRDefault="00091522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3. 项目的</w:t>
      </w:r>
      <w:r>
        <w:rPr>
          <w:rFonts w:ascii="仿宋_GB2312" w:eastAsia="仿宋_GB2312" w:hAnsi="仿宋_GB2312" w:cs="仿宋_GB2312" w:hint="eastAsia"/>
          <w:sz w:val="32"/>
          <w:szCs w:val="32"/>
        </w:rPr>
        <w:t>效益性分析</w:t>
      </w:r>
    </w:p>
    <w:p w:rsidR="00875F38" w:rsidRDefault="00091522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（1）项目预期目标完成程度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彩票市场监督检查项目完成程度较好，基本完成预定预算目标。</w:t>
      </w:r>
    </w:p>
    <w:p w:rsidR="00875F38" w:rsidRDefault="00091522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（2）项目实施对经济和社会的影响</w:t>
      </w:r>
    </w:p>
    <w:p w:rsidR="00875F38" w:rsidRDefault="00091522">
      <w:p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项目的完成使社会各界对彩票公益事业有了更进一步的了解，规范了彩票销售行为，有效遏制了非法彩票在我省蔓延，净化我省彩票市场，对提高两彩销量起到了积极的作用。</w:t>
      </w:r>
    </w:p>
    <w:p w:rsidR="00875F38" w:rsidRDefault="00091522">
      <w:pPr>
        <w:numPr>
          <w:ilvl w:val="0"/>
          <w:numId w:val="5"/>
        </w:numPr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项目的可持续性分析</w:t>
      </w:r>
    </w:p>
    <w:p w:rsidR="00875F38" w:rsidRDefault="00091522">
      <w:pPr>
        <w:spacing w:line="578" w:lineRule="exact"/>
        <w:ind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切实把彩票市场监督检查项目作为一项常态化的重要项目，项目经费列入年度财政预算，严格项目管理和支出，确保财政资金效益的最大化，实现项目的可持续性发展。</w:t>
      </w:r>
    </w:p>
    <w:p w:rsidR="00875F38" w:rsidRDefault="00091522" w:rsidP="00C37490">
      <w:pPr>
        <w:tabs>
          <w:tab w:val="left" w:pos="878"/>
        </w:tabs>
        <w:spacing w:line="578" w:lineRule="exact"/>
        <w:ind w:leftChars="200" w:left="42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（三）项目绩效目标未完成原因分析</w:t>
      </w:r>
    </w:p>
    <w:p w:rsidR="00875F38" w:rsidRDefault="00091522">
      <w:pPr>
        <w:tabs>
          <w:tab w:val="left" w:pos="878"/>
        </w:tabs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项目绩效目标基本完成，保证人员工资福利支出和彩票法规宣传支出。</w:t>
      </w:r>
    </w:p>
    <w:p w:rsidR="00875F38" w:rsidRDefault="00091522">
      <w:pPr>
        <w:numPr>
          <w:ilvl w:val="0"/>
          <w:numId w:val="6"/>
        </w:numPr>
        <w:spacing w:line="578" w:lineRule="exact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综合评价情况及评价结论</w:t>
      </w:r>
    </w:p>
    <w:p w:rsidR="00875F38" w:rsidRDefault="00091522">
      <w:pPr>
        <w:tabs>
          <w:tab w:val="left" w:pos="878"/>
        </w:tabs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我中心彩票市场监督检查项目已顺利完成，进行综合评价，本项目综合得分95分，详见《项目基本信息》绩效评价指标评分部分。</w:t>
      </w:r>
    </w:p>
    <w:p w:rsidR="00875F38" w:rsidRDefault="00091522">
      <w:pPr>
        <w:tabs>
          <w:tab w:val="left" w:pos="878"/>
        </w:tabs>
        <w:spacing w:line="578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该项目实现了预期目标。在保证人员工资福利支出的同时通过开展彩票市场监督检查，规范了销售行为，树立了国家彩票的公益形象，引导彩民加入购买公益彩票的行列，为公彩销售创造一个健康、良好的发展环境，促进了国际旅游岛建设发展。</w:t>
      </w:r>
    </w:p>
    <w:p w:rsidR="00875F38" w:rsidRDefault="00091522">
      <w:pPr>
        <w:numPr>
          <w:ilvl w:val="0"/>
          <w:numId w:val="6"/>
        </w:numPr>
        <w:spacing w:line="578" w:lineRule="exact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主要经验及做法、存在的问题和建议</w:t>
      </w:r>
    </w:p>
    <w:p w:rsidR="00875F38" w:rsidRDefault="00091522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（一）经验及做法</w:t>
      </w:r>
    </w:p>
    <w:p w:rsidR="00875F38" w:rsidRDefault="00091522">
      <w:pPr>
        <w:spacing w:line="578" w:lineRule="exact"/>
        <w:ind w:left="640"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项目实施过程中，项目资金实行专款专用，严格按照项目资金管理程序，有效发挥项目资金的使用效益，保证了项目资金正常、合理使用。</w:t>
      </w:r>
    </w:p>
    <w:p w:rsidR="00875F38" w:rsidRDefault="00091522" w:rsidP="00A722EB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 存在的问题</w:t>
      </w:r>
    </w:p>
    <w:p w:rsidR="00875F38" w:rsidRDefault="00091522" w:rsidP="00097693">
      <w:pPr>
        <w:spacing w:line="578" w:lineRule="exact"/>
        <w:ind w:leftChars="305" w:left="640" w:firstLineChars="150" w:firstLine="48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（1）由于该项目实施地点较为分散，涉及全市各乡镇、村庄，本中心职能有限，且彩票市场问题较复杂，项目实施效果主要体现阶段性，短期性。</w:t>
      </w:r>
    </w:p>
    <w:p w:rsidR="00875F38" w:rsidRDefault="00091522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 w:rsidR="00097693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（2）在全市范围内对彩票市场进行检查监督，车辆费用</w:t>
      </w:r>
    </w:p>
    <w:p w:rsidR="00875F38" w:rsidRDefault="00091522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较高。</w:t>
      </w:r>
    </w:p>
    <w:p w:rsidR="00875F38" w:rsidRDefault="00091522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（三）改进措施</w:t>
      </w:r>
    </w:p>
    <w:p w:rsidR="00875F38" w:rsidRDefault="00091522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（1）进一步加强与公安部门协调，加大打击私彩力度。</w:t>
      </w:r>
    </w:p>
    <w:p w:rsidR="00875F38" w:rsidRDefault="00091522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（2）加强对“两彩”彩票投注站、销售厅的监管工作的巡查，督促监督检查小组，认真开展彩票市场检查工作。</w:t>
      </w:r>
    </w:p>
    <w:p w:rsidR="00875F38" w:rsidRDefault="00091522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（3）合理安排规划乡镇路线，尽量将同路途的监督检查放到一起进行，以便于更好的管理，减少汽车燃料费。</w:t>
      </w:r>
    </w:p>
    <w:p w:rsidR="00875F38" w:rsidRDefault="00091522">
      <w:pPr>
        <w:spacing w:line="578" w:lineRule="exact"/>
        <w:ind w:left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（4）加大彩票管理人员的培训力度，提高业务素质，更好地加强彩票市场监督与管理。</w:t>
      </w:r>
    </w:p>
    <w:p w:rsidR="00875F38" w:rsidRDefault="00091522">
      <w:pPr>
        <w:spacing w:line="578" w:lineRule="exact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七、其他需说明的问题</w:t>
      </w:r>
    </w:p>
    <w:p w:rsidR="00875F38" w:rsidRDefault="00091522">
      <w:pPr>
        <w:spacing w:line="578" w:lineRule="exact"/>
        <w:ind w:firstLineChars="500" w:firstLine="160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无</w:t>
      </w:r>
    </w:p>
    <w:p w:rsidR="00097693" w:rsidRDefault="00097693">
      <w:pPr>
        <w:spacing w:line="578" w:lineRule="exact"/>
        <w:ind w:firstLineChars="1400" w:firstLine="448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75F38" w:rsidRDefault="00091522">
      <w:pPr>
        <w:spacing w:line="578" w:lineRule="exact"/>
        <w:ind w:firstLineChars="1400" w:firstLine="448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海口市彩票管理中心</w:t>
      </w:r>
    </w:p>
    <w:p w:rsidR="00875F38" w:rsidRDefault="00091522">
      <w:pPr>
        <w:spacing w:line="578" w:lineRule="exact"/>
        <w:ind w:firstLineChars="1500" w:firstLine="480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2020年4月17日</w:t>
      </w:r>
    </w:p>
    <w:p w:rsidR="00875F38" w:rsidRDefault="00875F38"/>
    <w:sectPr w:rsidR="00875F38" w:rsidSect="00875F38">
      <w:pgSz w:w="11906" w:h="16838"/>
      <w:pgMar w:top="2098" w:right="1587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F3" w:rsidRDefault="009734F3" w:rsidP="00C37490">
      <w:r>
        <w:separator/>
      </w:r>
    </w:p>
  </w:endnote>
  <w:endnote w:type="continuationSeparator" w:id="1">
    <w:p w:rsidR="009734F3" w:rsidRDefault="009734F3" w:rsidP="00C3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F3" w:rsidRDefault="009734F3" w:rsidP="00C37490">
      <w:r>
        <w:separator/>
      </w:r>
    </w:p>
  </w:footnote>
  <w:footnote w:type="continuationSeparator" w:id="1">
    <w:p w:rsidR="009734F3" w:rsidRDefault="009734F3" w:rsidP="00C37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DA5A3C"/>
    <w:multiLevelType w:val="singleLevel"/>
    <w:tmpl w:val="99DA5A3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42CDD15"/>
    <w:multiLevelType w:val="singleLevel"/>
    <w:tmpl w:val="A42CDD15"/>
    <w:lvl w:ilvl="0">
      <w:start w:val="5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2">
    <w:nsid w:val="EB3E5925"/>
    <w:multiLevelType w:val="singleLevel"/>
    <w:tmpl w:val="EB3E5925"/>
    <w:lvl w:ilvl="0">
      <w:start w:val="2"/>
      <w:numFmt w:val="decimal"/>
      <w:suff w:val="nothing"/>
      <w:lvlText w:val="（%1）"/>
      <w:lvlJc w:val="left"/>
    </w:lvl>
  </w:abstractNum>
  <w:abstractNum w:abstractNumId="3">
    <w:nsid w:val="0902C346"/>
    <w:multiLevelType w:val="singleLevel"/>
    <w:tmpl w:val="0902C3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89B80BF"/>
    <w:multiLevelType w:val="singleLevel"/>
    <w:tmpl w:val="689B80BF"/>
    <w:lvl w:ilvl="0">
      <w:start w:val="4"/>
      <w:numFmt w:val="decimal"/>
      <w:suff w:val="space"/>
      <w:lvlText w:val="%1."/>
      <w:lvlJc w:val="left"/>
    </w:lvl>
  </w:abstractNum>
  <w:abstractNum w:abstractNumId="5">
    <w:nsid w:val="77316BAD"/>
    <w:multiLevelType w:val="singleLevel"/>
    <w:tmpl w:val="77316BA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1522"/>
    <w:rsid w:val="00097693"/>
    <w:rsid w:val="00172A27"/>
    <w:rsid w:val="00245616"/>
    <w:rsid w:val="00547A9E"/>
    <w:rsid w:val="006D178A"/>
    <w:rsid w:val="00875F38"/>
    <w:rsid w:val="009068D8"/>
    <w:rsid w:val="009734F3"/>
    <w:rsid w:val="00A722EB"/>
    <w:rsid w:val="00BF4D27"/>
    <w:rsid w:val="00C37490"/>
    <w:rsid w:val="00E21C66"/>
    <w:rsid w:val="0CE22F77"/>
    <w:rsid w:val="0D9070AD"/>
    <w:rsid w:val="118A73CA"/>
    <w:rsid w:val="1C2F2A35"/>
    <w:rsid w:val="1DCF7F5D"/>
    <w:rsid w:val="1E836204"/>
    <w:rsid w:val="25904D7B"/>
    <w:rsid w:val="259432D3"/>
    <w:rsid w:val="25BC335D"/>
    <w:rsid w:val="27C640C9"/>
    <w:rsid w:val="28442410"/>
    <w:rsid w:val="329225C4"/>
    <w:rsid w:val="34450B3B"/>
    <w:rsid w:val="4400059A"/>
    <w:rsid w:val="4A270723"/>
    <w:rsid w:val="4C5406DF"/>
    <w:rsid w:val="4EAF4FFC"/>
    <w:rsid w:val="571C6B9A"/>
    <w:rsid w:val="5810283D"/>
    <w:rsid w:val="62DA49FE"/>
    <w:rsid w:val="637C539D"/>
    <w:rsid w:val="63C3520E"/>
    <w:rsid w:val="6E110F83"/>
    <w:rsid w:val="70E1443C"/>
    <w:rsid w:val="7CAC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38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7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CharCharChar">
    <w:name w:val="正文1 Char Char Char"/>
    <w:basedOn w:val="a"/>
    <w:qFormat/>
    <w:rsid w:val="00875F38"/>
    <w:pPr>
      <w:spacing w:line="360" w:lineRule="auto"/>
      <w:ind w:firstLineChars="200" w:firstLine="200"/>
    </w:pPr>
  </w:style>
  <w:style w:type="character" w:styleId="a4">
    <w:name w:val="page number"/>
    <w:basedOn w:val="a0"/>
    <w:qFormat/>
    <w:rsid w:val="00875F38"/>
  </w:style>
  <w:style w:type="paragraph" w:customStyle="1" w:styleId="1">
    <w:name w:val="列出段落1"/>
    <w:basedOn w:val="a"/>
    <w:qFormat/>
    <w:rsid w:val="00875F38"/>
    <w:pPr>
      <w:spacing w:line="360" w:lineRule="auto"/>
      <w:ind w:firstLineChars="200" w:firstLine="420"/>
    </w:pPr>
    <w:rPr>
      <w:rFonts w:ascii="Calibri" w:hAnsi="Calibri"/>
      <w:sz w:val="28"/>
    </w:rPr>
  </w:style>
  <w:style w:type="paragraph" w:styleId="a5">
    <w:name w:val="header"/>
    <w:basedOn w:val="a"/>
    <w:link w:val="Char"/>
    <w:rsid w:val="00C37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37490"/>
    <w:rPr>
      <w:rFonts w:asciiTheme="minorHAnsi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rsid w:val="00C37490"/>
    <w:rPr>
      <w:sz w:val="18"/>
      <w:szCs w:val="18"/>
    </w:rPr>
  </w:style>
  <w:style w:type="character" w:customStyle="1" w:styleId="Char0">
    <w:name w:val="批注框文本 Char"/>
    <w:basedOn w:val="a0"/>
    <w:link w:val="a6"/>
    <w:rsid w:val="00C37490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928</Words>
  <Characters>5295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</dc:creator>
  <cp:lastModifiedBy>User</cp:lastModifiedBy>
  <cp:revision>6</cp:revision>
  <dcterms:created xsi:type="dcterms:W3CDTF">2019-06-17T01:35:00Z</dcterms:created>
  <dcterms:modified xsi:type="dcterms:W3CDTF">2020-04-21T01:15:00Z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