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rPr>
      </w:pPr>
      <w:r>
        <w:rPr>
          <w:rFonts w:hint="eastAsia" w:ascii="宋体" w:hAnsi="宋体" w:eastAsia="宋体" w:cs="宋体"/>
          <w:b/>
          <w:bCs/>
          <w:color w:val="000000"/>
          <w:sz w:val="44"/>
          <w:szCs w:val="44"/>
        </w:rPr>
        <w:t>项目支出绩效评价指标体系框架</w:t>
      </w:r>
    </w:p>
    <w:p>
      <w:pPr>
        <w:pStyle w:val="2"/>
        <w:spacing w:before="0" w:after="0" w:line="530" w:lineRule="exact"/>
        <w:jc w:val="center"/>
        <w:rPr>
          <w:rFonts w:hint="eastAsia"/>
          <w:bCs/>
          <w:color w:val="000000"/>
        </w:rPr>
      </w:pPr>
    </w:p>
    <w:tbl>
      <w:tblPr>
        <w:tblStyle w:val="3"/>
        <w:tblW w:w="1122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18"/>
        <w:gridCol w:w="675"/>
        <w:gridCol w:w="1503"/>
        <w:gridCol w:w="2055"/>
        <w:gridCol w:w="4875"/>
        <w:gridCol w:w="13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tblHeader/>
          <w:jc w:val="center"/>
        </w:trPr>
        <w:tc>
          <w:tcPr>
            <w:tcW w:w="718"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67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503"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05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4875"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c>
          <w:tcPr>
            <w:tcW w:w="1395" w:type="dxa"/>
            <w:shd w:val="clear" w:color="auto" w:fill="FFFFFF"/>
            <w:noWrap w:val="0"/>
            <w:vAlign w:val="center"/>
          </w:tcPr>
          <w:p>
            <w:pPr>
              <w:widowControl/>
              <w:spacing w:line="24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487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①项目立项是否符合国家法律法规、国民经济发展规划和相关政策；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②项目立项是否符合行业发展规划和政策要求；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③项目立项是否与部门职责范围相符，属于部门履职所需；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④项目是否属于公共财政支持范围，是否符合中央、地方事权支出责任划分原则；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⑤项目是否与相关部门同类项目或部门内部相关项目重复。</w:t>
            </w:r>
          </w:p>
        </w:tc>
        <w:tc>
          <w:tcPr>
            <w:tcW w:w="1395" w:type="dxa"/>
            <w:shd w:val="clear" w:color="auto" w:fill="FFFFFF"/>
            <w:noWrap w:val="0"/>
            <w:vAlign w:val="center"/>
          </w:tcPr>
          <w:p>
            <w:pPr>
              <w:widowControl/>
              <w:tabs>
                <w:tab w:val="left" w:pos="271"/>
              </w:tabs>
              <w:spacing w:line="240" w:lineRule="exact"/>
              <w:jc w:val="lef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9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487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①项目是否按照规定的程序申请设立；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②审批文件、材料是否符合相关要求；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③事前是否已经过必要的可行性研究、专家论证、风险评估、绩效评估、集体决策。</w:t>
            </w:r>
          </w:p>
        </w:tc>
        <w:tc>
          <w:tcPr>
            <w:tcW w:w="1395" w:type="dxa"/>
            <w:shd w:val="clear" w:color="auto" w:fill="FFFFFF"/>
            <w:noWrap w:val="0"/>
            <w:vAlign w:val="center"/>
          </w:tcPr>
          <w:p>
            <w:pPr>
              <w:widowControl/>
              <w:spacing w:line="240" w:lineRule="exact"/>
              <w:jc w:val="lef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24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4875" w:type="dxa"/>
            <w:shd w:val="clear" w:color="000000"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（如未设定预算绩效目标，也可考核其他工作任务目标）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①项目是否有绩效目标；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②项目绩效目标与实际工作内容是否具有相关性；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c>
          <w:tcPr>
            <w:tcW w:w="1395" w:type="dxa"/>
            <w:shd w:val="clear" w:color="000000" w:fill="FFFFFF"/>
            <w:noWrap w:val="0"/>
            <w:vAlign w:val="center"/>
          </w:tcPr>
          <w:p>
            <w:pPr>
              <w:widowControl/>
              <w:spacing w:line="240" w:lineRule="exact"/>
              <w:jc w:val="lef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45"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①是否将项目绩效目标细化分解为具体的绩效指标；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②是否通过清晰、可衡量的指标值予以体现；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③是否与项目目标任务数或计划数相对应。</w:t>
            </w:r>
            <w:r>
              <w:rPr>
                <w:rFonts w:hint="eastAsia" w:ascii="宋体" w:hAnsi="宋体" w:eastAsia="宋体" w:cs="宋体"/>
                <w:color w:val="000000"/>
                <w:kern w:val="0"/>
                <w:sz w:val="20"/>
                <w:szCs w:val="20"/>
              </w:rPr>
              <w:br w:type="textWrapping"/>
            </w:r>
          </w:p>
        </w:tc>
        <w:tc>
          <w:tcPr>
            <w:tcW w:w="1395" w:type="dxa"/>
            <w:shd w:val="clear" w:color="000000" w:fill="FFFFFF"/>
            <w:noWrap w:val="0"/>
            <w:vAlign w:val="center"/>
          </w:tcPr>
          <w:p>
            <w:pPr>
              <w:widowControl/>
              <w:tabs>
                <w:tab w:val="left" w:pos="384"/>
              </w:tabs>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r>
              <w:rPr>
                <w:rFonts w:hint="eastAsia" w:ascii="宋体" w:hAnsi="宋体" w:eastAsia="宋体" w:cs="宋体"/>
                <w:color w:val="000000"/>
                <w:kern w:val="0"/>
                <w:sz w:val="30"/>
                <w:szCs w:val="30"/>
                <w:lang w:val="en-US" w:eastAsia="zh-CN"/>
              </w:rPr>
              <w:tab/>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9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①预算编制是否经过科学论证；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②预算内容与项目内容是否匹配；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③预算额度测算依据是否充分，是否按照标准编制；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④预算确定的项目投资额或资金量是否与工作任务相匹配。</w:t>
            </w:r>
          </w:p>
        </w:tc>
        <w:tc>
          <w:tcPr>
            <w:tcW w:w="1395" w:type="dxa"/>
            <w:shd w:val="clear" w:color="auto"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①预算资金分配依据是否充分；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②资金分配额度是否合理，与项目单位或地方实际是否相适应。</w:t>
            </w:r>
          </w:p>
        </w:tc>
        <w:tc>
          <w:tcPr>
            <w:tcW w:w="1395" w:type="dxa"/>
            <w:shd w:val="clear" w:color="auto"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20" w:hRule="atLeast"/>
          <w:jc w:val="center"/>
        </w:trPr>
        <w:tc>
          <w:tcPr>
            <w:tcW w:w="718" w:type="dxa"/>
            <w:vMerge w:val="restart"/>
            <w:shd w:val="clear" w:color="auto" w:fill="FFFFFF"/>
            <w:noWrap w:val="0"/>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w:t>
            </w: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预算资金：一定时期（本年度或项目期）内预算安排到具体项目的资金。</w:t>
            </w:r>
          </w:p>
        </w:tc>
        <w:tc>
          <w:tcPr>
            <w:tcW w:w="1395" w:type="dxa"/>
            <w:shd w:val="clear" w:color="000000"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25"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w:t>
            </w:r>
          </w:p>
        </w:tc>
        <w:tc>
          <w:tcPr>
            <w:tcW w:w="205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预算执行率=（实际支出资金/实际到位资金）×100%。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实际支出资金：一定时期（本年度或项目期）内项目实际拨付的资金。</w:t>
            </w:r>
          </w:p>
        </w:tc>
        <w:tc>
          <w:tcPr>
            <w:tcW w:w="1395" w:type="dxa"/>
            <w:shd w:val="clear" w:color="auto"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　</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①是否符合国家财经法规和财务管理制度以及有关专项资金管理办法的规定；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②资金的拨付是否有完整的审批程序和手续；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③是否符合项目预算批复或合同规定的用途；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④是否存在截留、挤占、挪用、虚列支出等情况。</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①是否已制定或具有相应的财务和业务管理制度；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②财务和业务管理制度是否合法、合规、完整。</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65"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①是否遵守相关法律法规和相关管理规定；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②项目调整及支出调整手续是否完备；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③项目合同书、验收报告、技术鉴定等资料是否齐全并及时归档；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④项目实施的人员条件、场地设备、信息支撑等是否落实到位。</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95" w:hRule="atLeast"/>
          <w:jc w:val="center"/>
        </w:trPr>
        <w:tc>
          <w:tcPr>
            <w:tcW w:w="718"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实际完成率=（实际产出数/计划产出数）×100%。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实际产出数：一定时期（本年度或项目期）内项目实际产出的产品或提供的服务数量。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计划产出数：项目绩效目标确定的在一定时期（本年度或项目期）内计划产出的产品或提供的服务数量。</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70"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w:t>
            </w: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产出质量</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项目完成的质量达标产出数与实际产出数的比率，用以反映和考核项目产出质量目标的实现程度。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质量达标率=（质量达标产出数/实际产出数）×100%。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675" w:type="dxa"/>
            <w:shd w:val="clear" w:color="auto" w:fill="FFFFFF"/>
            <w:noWrap w:val="0"/>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产出时效</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完成及时性</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项目实际完成时间与计划完成时间的比较，用以反映和考核项目产出时效目标的实现程度。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实际完成时间：项目实施单位完成该项目实际所耗用的时间。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计划完成时间：按照项目实施计划或相关规定完成该项目所需的时间。</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产出成本</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成本节约率</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完成项目计划工作目标的实际节约成本与计划成本的比率，用以反映和考核项目的成本节约程度。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成本节约率=[（计划成本-实际成本）/计划成本]×100%。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实际成本：项目实施单位如期、保质、保量完成既定工作目标实际所耗费的支出。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计划成本：项目实施单位为完成工作目标计划安排的支出，一般以项目预算为参考。</w:t>
            </w:r>
          </w:p>
        </w:tc>
        <w:tc>
          <w:tcPr>
            <w:tcW w:w="1395"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25" w:hRule="atLeast"/>
          <w:jc w:val="center"/>
        </w:trPr>
        <w:tc>
          <w:tcPr>
            <w:tcW w:w="718"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　</w:t>
            </w:r>
          </w:p>
        </w:tc>
        <w:tc>
          <w:tcPr>
            <w:tcW w:w="675"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　</w:t>
            </w: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实施效益</w:t>
            </w:r>
          </w:p>
        </w:tc>
        <w:tc>
          <w:tcPr>
            <w:tcW w:w="2055"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4875"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项目实施所产生的社会效益、经济效益、生态效益、可持续影响等。可根据项目实际情况有选择地设置和细化。</w:t>
            </w:r>
          </w:p>
        </w:tc>
        <w:tc>
          <w:tcPr>
            <w:tcW w:w="1395" w:type="dxa"/>
            <w:shd w:val="clear" w:color="auto"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95" w:hRule="atLeast"/>
          <w:jc w:val="center"/>
        </w:trPr>
        <w:tc>
          <w:tcPr>
            <w:tcW w:w="718"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675"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503"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w:t>
            </w:r>
          </w:p>
        </w:tc>
        <w:tc>
          <w:tcPr>
            <w:tcW w:w="205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社会公众或服务对象对项目实施效果的满意程度。</w:t>
            </w:r>
          </w:p>
        </w:tc>
        <w:tc>
          <w:tcPr>
            <w:tcW w:w="4875"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社会公众或服务对象是指因该项目实施而受到影响的部门（单位）、群体或个人。一般采取社会调查的方式。</w:t>
            </w:r>
          </w:p>
        </w:tc>
        <w:tc>
          <w:tcPr>
            <w:tcW w:w="1395" w:type="dxa"/>
            <w:shd w:val="clear" w:color="000000" w:fill="FFFFFF"/>
            <w:noWrap w:val="0"/>
            <w:vAlign w:val="center"/>
          </w:tcPr>
          <w:p>
            <w:pPr>
              <w:widowControl/>
              <w:spacing w:line="240" w:lineRule="exact"/>
              <w:rPr>
                <w:rFonts w:hint="default"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6</w:t>
            </w:r>
          </w:p>
        </w:tc>
      </w:tr>
    </w:tbl>
    <w:p>
      <w:pPr>
        <w:spacing w:line="600" w:lineRule="exact"/>
        <w:rPr>
          <w:bCs/>
          <w:szCs w:val="32"/>
        </w:rPr>
      </w:pPr>
    </w:p>
    <w:p>
      <w:pPr>
        <w:spacing w:line="600" w:lineRule="exact"/>
        <w:rPr>
          <w:bCs/>
          <w:szCs w:val="32"/>
        </w:rPr>
        <w:sectPr>
          <w:pgSz w:w="16838" w:h="11906" w:orient="landscape"/>
          <w:pgMar w:top="1701" w:right="1418" w:bottom="1701" w:left="1418" w:header="737" w:footer="851" w:gutter="0"/>
          <w:cols w:space="720" w:num="1"/>
          <w:docGrid w:type="lines" w:linePitch="40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52107"/>
    <w:rsid w:val="3B6B13C0"/>
    <w:rsid w:val="3ED63A7C"/>
    <w:rsid w:val="452C3C96"/>
    <w:rsid w:val="4E5E46E0"/>
    <w:rsid w:val="55297620"/>
    <w:rsid w:val="6B46687F"/>
    <w:rsid w:val="71BE1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2023-06-26T12:51:25Z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