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Toc25453"/>
      <w:bookmarkStart w:id="1" w:name="_Toc1064"/>
      <w:r>
        <w:rPr>
          <w:rFonts w:hint="eastAsia" w:ascii="仿宋" w:hAnsi="仿宋" w:eastAsia="仿宋" w:cs="仿宋"/>
          <w:b/>
          <w:sz w:val="44"/>
          <w:szCs w:val="44"/>
        </w:rPr>
        <w:t>无重大违法记录的声明函</w:t>
      </w:r>
      <w:bookmarkEnd w:id="0"/>
      <w:bookmarkEnd w:id="1"/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意向参与你局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工程结算和财务决算业务报名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我公司参加政府采购活动近三年内，在经营活动中没有重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大违法记录。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如违反以上承诺，本公司愿承担一切法律责任。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（盖公章）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法定代表人或授权代表（签字）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日期：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F625C"/>
    <w:rsid w:val="01FD7D01"/>
    <w:rsid w:val="0F93174F"/>
    <w:rsid w:val="2B0A5C10"/>
    <w:rsid w:val="32CF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uiPriority w:val="0"/>
    <w:pPr>
      <w:spacing w:after="120"/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2020-06-04T09:31:00Z</dcterms:created>
  <dc:creator>罗文德</dc:creator>
  <cp:lastModifiedBy>罗文德</cp:lastModifiedBy>
  <dcterms:modified xsi:type="dcterms:W3CDTF">2020-06-04T09:37:53Z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