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eastAsia="zh-CN"/>
        </w:rPr>
      </w:pPr>
      <w:r>
        <w:rPr>
          <w:rFonts w:hint="eastAsia" w:ascii="宋体" w:hAnsi="宋体" w:eastAsia="宋体" w:cs="宋体"/>
          <w:b/>
          <w:bCs/>
          <w:color w:val="000000" w:themeColor="text1"/>
          <w:sz w:val="32"/>
          <w:szCs w:val="32"/>
          <w:highlight w:val="none"/>
          <w:shd w:val="clear" w:color="auto" w:fill="FFFFFF"/>
        </w:rPr>
        <w:t>附件</w:t>
      </w:r>
      <w:r>
        <w:rPr>
          <w:rFonts w:hint="eastAsia" w:ascii="宋体" w:hAnsi="宋体" w:eastAsia="宋体" w:cs="宋体"/>
          <w:b/>
          <w:bCs/>
          <w:color w:val="000000" w:themeColor="text1"/>
          <w:sz w:val="32"/>
          <w:szCs w:val="32"/>
          <w:highlight w:val="none"/>
          <w:shd w:val="clear" w:color="auto" w:fill="FFFFFF"/>
          <w:lang w:val="en-US" w:eastAsia="zh-CN"/>
        </w:rPr>
        <w:t>3</w:t>
      </w:r>
    </w:p>
    <w:p>
      <w:pPr>
        <w:pStyle w:val="4"/>
        <w:widowControl/>
        <w:shd w:val="clear" w:color="auto" w:fill="FFFFFF"/>
        <w:wordWrap w:val="0"/>
        <w:spacing w:beforeAutospacing="0" w:afterAutospacing="0" w:line="600" w:lineRule="atLeast"/>
        <w:jc w:val="center"/>
        <w:rPr>
          <w:rFonts w:hint="eastAsia" w:ascii="方正公文小标宋" w:hAnsi="方正公文小标宋" w:eastAsia="方正公文小标宋" w:cs="方正公文小标宋"/>
          <w:color w:val="000000" w:themeColor="text1"/>
          <w:sz w:val="44"/>
          <w:szCs w:val="44"/>
          <w:highlight w:val="none"/>
          <w:shd w:val="clear" w:color="auto" w:fill="FFFFFF"/>
        </w:rPr>
      </w:pPr>
      <w:r>
        <w:rPr>
          <w:rFonts w:hint="eastAsia" w:ascii="方正公文小标宋" w:hAnsi="方正公文小标宋" w:eastAsia="方正公文小标宋" w:cs="方正公文小标宋"/>
          <w:color w:val="000000" w:themeColor="text1"/>
          <w:sz w:val="44"/>
          <w:szCs w:val="44"/>
          <w:highlight w:val="none"/>
          <w:shd w:val="clear" w:color="auto" w:fill="FFFFFF"/>
        </w:rPr>
        <w:t>疫情防控要求</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考生参加考试须符合以下疫情防控健康监测要求：</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黑体-GB2312" w:hAnsi="CESI黑体-GB2312" w:eastAsia="CESI黑体-GB2312" w:cs="CESI黑体-GB2312"/>
          <w:color w:val="000000" w:themeColor="text1"/>
          <w:sz w:val="32"/>
          <w:szCs w:val="32"/>
          <w:highlight w:val="none"/>
        </w:rPr>
      </w:pPr>
      <w:r>
        <w:rPr>
          <w:rFonts w:hint="eastAsia" w:ascii="CESI黑体-GB2312" w:hAnsi="CESI黑体-GB2312" w:eastAsia="CESI黑体-GB2312" w:cs="CESI黑体-GB2312"/>
          <w:color w:val="000000" w:themeColor="text1"/>
          <w:sz w:val="32"/>
          <w:szCs w:val="32"/>
          <w:highlight w:val="none"/>
          <w:shd w:val="clear" w:color="auto" w:fill="FFFFFF"/>
          <w:lang w:eastAsia="zh-CN"/>
        </w:rPr>
        <w:t>一、</w:t>
      </w:r>
      <w:r>
        <w:rPr>
          <w:rFonts w:hint="eastAsia" w:ascii="CESI黑体-GB2312" w:hAnsi="CESI黑体-GB2312" w:eastAsia="CESI黑体-GB2312" w:cs="CESI黑体-GB2312"/>
          <w:color w:val="000000" w:themeColor="text1"/>
          <w:sz w:val="32"/>
          <w:szCs w:val="32"/>
          <w:highlight w:val="none"/>
          <w:shd w:val="clear" w:color="auto" w:fill="FFFFFF"/>
        </w:rPr>
        <w:t>考前准备</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以下情形所要求提供的核酸检测阴性证明，均需以纸质或电子版形式提供：</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（一）</w:t>
      </w:r>
      <w:r>
        <w:rPr>
          <w:rFonts w:hint="eastAsia" w:ascii="仿宋_GB2312" w:hAnsi="仿宋_GB2312" w:eastAsia="仿宋_GB2312" w:cs="仿宋_GB2312"/>
          <w:color w:val="000000" w:themeColor="text1"/>
          <w:sz w:val="32"/>
          <w:szCs w:val="32"/>
          <w:highlight w:val="none"/>
          <w:shd w:val="clear" w:color="auto" w:fill="FFFFFF"/>
        </w:rPr>
        <w:t>考生须提前了解并确保自己符合海南省防疫规定要求，自觉做好自身健康管理。合理安排出行时间，密切关注疫情动态，非必要不前往中高风险地区和报告确诊病例的地区。</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（二）</w:t>
      </w:r>
      <w:r>
        <w:rPr>
          <w:rFonts w:hint="eastAsia" w:ascii="仿宋_GB2312" w:hAnsi="仿宋_GB2312" w:eastAsia="仿宋_GB2312" w:cs="仿宋_GB2312"/>
          <w:color w:val="000000" w:themeColor="text1"/>
          <w:sz w:val="32"/>
          <w:szCs w:val="32"/>
          <w:highlight w:val="none"/>
          <w:shd w:val="clear" w:color="auto" w:fill="FFFFFF"/>
        </w:rPr>
        <w:t>健康码为绿码考生须提供</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FFFFFF"/>
        </w:rPr>
      </w:pPr>
      <w:r>
        <w:rPr>
          <w:rFonts w:hint="eastAsia" w:ascii="仿宋_GB2312" w:hAnsi="仿宋_GB2312" w:eastAsia="仿宋_GB2312" w:cs="仿宋_GB2312"/>
          <w:color w:val="000000" w:themeColor="text1"/>
          <w:sz w:val="32"/>
          <w:szCs w:val="32"/>
          <w:highlight w:val="none"/>
          <w:shd w:val="clear" w:color="auto" w:fill="FFFFFF"/>
          <w:lang w:eastAsia="zh-CN"/>
        </w:rPr>
        <w:t>（三）</w:t>
      </w:r>
      <w:r>
        <w:rPr>
          <w:rFonts w:hint="eastAsia" w:ascii="仿宋_GB2312" w:hAnsi="仿宋_GB2312" w:eastAsia="仿宋_GB2312" w:cs="仿宋_GB2312"/>
          <w:color w:val="000000" w:themeColor="text1"/>
          <w:sz w:val="32"/>
          <w:szCs w:val="32"/>
          <w:highlight w:val="none"/>
          <w:shd w:val="clear" w:color="auto" w:fill="FFFFFF"/>
        </w:rPr>
        <w:t>健康码不为绿色的考生，禁止进入考场。（请涉及考生提前落实相应政策申请转码）</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（四）</w:t>
      </w:r>
      <w:r>
        <w:rPr>
          <w:rFonts w:hint="eastAsia" w:ascii="仿宋_GB2312" w:hAnsi="仿宋_GB2312" w:eastAsia="仿宋_GB2312" w:cs="仿宋_GB2312"/>
          <w:color w:val="000000" w:themeColor="text1"/>
          <w:sz w:val="32"/>
          <w:szCs w:val="32"/>
          <w:highlight w:val="none"/>
          <w:shd w:val="clear" w:color="auto" w:fill="FFFFFF"/>
        </w:rPr>
        <w:t>以下不同情况提交相应的证明材料，方可在常规考场参加考试：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val="en-US" w:eastAsia="zh-CN"/>
        </w:rPr>
        <w:t>1.</w:t>
      </w:r>
      <w:r>
        <w:rPr>
          <w:rFonts w:hint="eastAsia" w:ascii="仿宋_GB2312" w:hAnsi="仿宋_GB2312" w:eastAsia="仿宋_GB2312" w:cs="仿宋_GB2312"/>
          <w:color w:val="000000" w:themeColor="text1"/>
          <w:sz w:val="32"/>
          <w:szCs w:val="32"/>
          <w:highlight w:val="none"/>
          <w:shd w:val="clear" w:color="auto" w:fill="FFFFFF"/>
        </w:rPr>
        <w:t>考前7天内有过发热（体温超过37.3℃）、咳嗽、气促等症状但排除新冠病毒感染的考生，须提供</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val="en-US" w:eastAsia="zh-CN"/>
        </w:rPr>
        <w:t>2.</w:t>
      </w:r>
      <w:r>
        <w:rPr>
          <w:rFonts w:hint="eastAsia" w:ascii="仿宋_GB2312" w:hAnsi="仿宋_GB2312" w:eastAsia="仿宋_GB2312" w:cs="仿宋_GB2312"/>
          <w:color w:val="000000" w:themeColor="text1"/>
          <w:sz w:val="32"/>
          <w:szCs w:val="32"/>
          <w:highlight w:val="none"/>
          <w:shd w:val="clear" w:color="auto" w:fill="FFFFFF"/>
        </w:rPr>
        <w:t>考试前被有关部门划定为密接、次密接，考前7天有涉疫区旅居史人员，应按要求完成管控，取得相关证明并提供开考前</w:t>
      </w:r>
      <w:r>
        <w:rPr>
          <w:rFonts w:hint="eastAsia" w:ascii="仿宋_GB2312" w:hAnsi="仿宋_GB2312" w:eastAsia="仿宋_GB2312" w:cs="仿宋_GB2312"/>
          <w:color w:val="000000" w:themeColor="text1"/>
          <w:sz w:val="32"/>
          <w:szCs w:val="32"/>
          <w:highlight w:val="none"/>
          <w:shd w:val="clear" w:color="auto" w:fill="FFFFFF"/>
          <w:lang w:val="en-US" w:eastAsia="zh-CN"/>
        </w:rPr>
        <w:t>72</w:t>
      </w:r>
      <w:r>
        <w:rPr>
          <w:rFonts w:hint="eastAsia" w:ascii="仿宋_GB2312" w:hAnsi="仿宋_GB2312" w:eastAsia="仿宋_GB2312" w:cs="仿宋_GB2312"/>
          <w:color w:val="000000" w:themeColor="text1"/>
          <w:sz w:val="32"/>
          <w:szCs w:val="32"/>
          <w:highlight w:val="none"/>
          <w:shd w:val="clear" w:color="auto" w:fill="FFFFFF"/>
        </w:rPr>
        <w:t>小时内</w:t>
      </w:r>
      <w:r>
        <w:rPr>
          <w:rFonts w:hint="eastAsia" w:ascii="仿宋_GB2312" w:hAnsi="仿宋_GB2312" w:eastAsia="仿宋_GB2312" w:cs="仿宋_GB2312"/>
          <w:color w:val="000000" w:themeColor="text1"/>
          <w:sz w:val="32"/>
          <w:szCs w:val="32"/>
          <w:highlight w:val="none"/>
          <w:shd w:val="clear" w:color="auto" w:fill="FFFFFF"/>
          <w:lang w:val="en-US" w:eastAsia="zh-CN"/>
        </w:rPr>
        <w:t>3</w:t>
      </w:r>
      <w:r>
        <w:rPr>
          <w:rFonts w:hint="eastAsia" w:ascii="仿宋_GB2312" w:hAnsi="仿宋_GB2312" w:eastAsia="仿宋_GB2312" w:cs="仿宋_GB2312"/>
          <w:color w:val="000000" w:themeColor="text1"/>
          <w:sz w:val="32"/>
          <w:szCs w:val="32"/>
          <w:highlight w:val="none"/>
          <w:shd w:val="clear" w:color="auto" w:fill="FFFFFF"/>
        </w:rPr>
        <w:t>次核酸检测结果阴性的证明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val="en-US" w:eastAsia="zh-CN"/>
        </w:rPr>
        <w:t>3.</w:t>
      </w:r>
      <w:r>
        <w:rPr>
          <w:rFonts w:hint="eastAsia" w:ascii="仿宋_GB2312" w:hAnsi="仿宋_GB2312" w:eastAsia="仿宋_GB2312" w:cs="仿宋_GB2312"/>
          <w:color w:val="000000" w:themeColor="text1"/>
          <w:sz w:val="32"/>
          <w:szCs w:val="32"/>
          <w:highlight w:val="none"/>
          <w:shd w:val="clear" w:color="auto" w:fill="FFFFFF"/>
        </w:rPr>
        <w:t>考前7天内有新冠肺炎疫情中高风险地区（根据全国疫情发展情况确定）旅居史的考生，需持解除集中隔离告知书、解除居家健康监测告知书、开考前</w:t>
      </w:r>
      <w:r>
        <w:rPr>
          <w:rFonts w:hint="eastAsia" w:ascii="仿宋_GB2312" w:hAnsi="仿宋_GB2312" w:eastAsia="仿宋_GB2312" w:cs="仿宋_GB2312"/>
          <w:color w:val="000000" w:themeColor="text1"/>
          <w:sz w:val="32"/>
          <w:szCs w:val="32"/>
          <w:highlight w:val="none"/>
          <w:shd w:val="clear" w:color="auto" w:fill="FFFFFF"/>
          <w:lang w:val="en-US" w:eastAsia="zh-CN"/>
        </w:rPr>
        <w:t>72</w:t>
      </w:r>
      <w:r>
        <w:rPr>
          <w:rFonts w:hint="eastAsia" w:ascii="仿宋_GB2312" w:hAnsi="仿宋_GB2312" w:eastAsia="仿宋_GB2312" w:cs="仿宋_GB2312"/>
          <w:color w:val="000000" w:themeColor="text1"/>
          <w:sz w:val="32"/>
          <w:szCs w:val="32"/>
          <w:highlight w:val="none"/>
          <w:shd w:val="clear" w:color="auto" w:fill="FFFFFF"/>
        </w:rPr>
        <w:t>小时内</w:t>
      </w:r>
      <w:r>
        <w:rPr>
          <w:rFonts w:hint="eastAsia" w:ascii="仿宋_GB2312" w:hAnsi="仿宋_GB2312" w:eastAsia="仿宋_GB2312" w:cs="仿宋_GB2312"/>
          <w:color w:val="000000" w:themeColor="text1"/>
          <w:sz w:val="32"/>
          <w:szCs w:val="32"/>
          <w:highlight w:val="none"/>
          <w:shd w:val="clear" w:color="auto" w:fill="FFFFFF"/>
          <w:lang w:val="en-US" w:eastAsia="zh-CN"/>
        </w:rPr>
        <w:t>3</w:t>
      </w:r>
      <w:r>
        <w:rPr>
          <w:rFonts w:hint="eastAsia" w:ascii="仿宋_GB2312" w:hAnsi="仿宋_GB2312" w:eastAsia="仿宋_GB2312" w:cs="仿宋_GB2312"/>
          <w:color w:val="000000" w:themeColor="text1"/>
          <w:sz w:val="32"/>
          <w:szCs w:val="32"/>
          <w:highlight w:val="none"/>
          <w:shd w:val="clear" w:color="auto" w:fill="FFFFFF"/>
        </w:rPr>
        <w:t>次核酸检测阴性证明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，否则不得参加考试。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val="en-US" w:eastAsia="zh-CN"/>
        </w:rPr>
        <w:t>4.</w:t>
      </w:r>
      <w:r>
        <w:rPr>
          <w:rFonts w:hint="eastAsia" w:ascii="仿宋_GB2312" w:hAnsi="仿宋_GB2312" w:eastAsia="仿宋_GB2312" w:cs="仿宋_GB2312"/>
          <w:color w:val="000000" w:themeColor="text1"/>
          <w:sz w:val="32"/>
          <w:szCs w:val="32"/>
          <w:highlight w:val="none"/>
          <w:shd w:val="clear" w:color="auto" w:fill="FFFFFF"/>
        </w:rPr>
        <w:t>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（五）</w:t>
      </w:r>
      <w:r>
        <w:rPr>
          <w:rFonts w:hint="eastAsia" w:ascii="仿宋_GB2312" w:hAnsi="仿宋_GB2312" w:eastAsia="仿宋_GB2312" w:cs="仿宋_GB2312"/>
          <w:color w:val="000000" w:themeColor="text1"/>
          <w:sz w:val="32"/>
          <w:szCs w:val="32"/>
          <w:highlight w:val="none"/>
          <w:shd w:val="clear" w:color="auto" w:fill="FFFFFF"/>
        </w:rPr>
        <w:t>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（六）</w:t>
      </w:r>
      <w:r>
        <w:rPr>
          <w:rFonts w:hint="eastAsia" w:ascii="仿宋_GB2312" w:hAnsi="仿宋_GB2312" w:eastAsia="仿宋_GB2312" w:cs="仿宋_GB2312"/>
          <w:color w:val="000000" w:themeColor="text1"/>
          <w:sz w:val="32"/>
          <w:szCs w:val="32"/>
          <w:highlight w:val="none"/>
          <w:shd w:val="clear" w:color="auto" w:fill="FFFFFF"/>
        </w:rPr>
        <w:t>考试疫情防控措施将根据疫情防控形势变化适时调整，请考生密切关注</w:t>
      </w:r>
      <w:r>
        <w:rPr>
          <w:rFonts w:hint="eastAsia" w:ascii="仿宋_GB2312" w:hAnsi="仿宋_GB2312" w:eastAsia="仿宋_GB2312" w:cs="仿宋_GB2312"/>
          <w:color w:val="000000" w:themeColor="text1"/>
          <w:sz w:val="32"/>
          <w:szCs w:val="32"/>
          <w:highlight w:val="none"/>
          <w:shd w:val="clear" w:color="auto" w:fill="FFFFFF"/>
          <w:lang w:eastAsia="zh-CN"/>
        </w:rPr>
        <w:t>海口市财政局官网</w:t>
      </w:r>
      <w:r>
        <w:rPr>
          <w:rFonts w:hint="eastAsia" w:ascii="仿宋_GB2312" w:hAnsi="仿宋_GB2312" w:eastAsia="仿宋_GB2312" w:cs="仿宋_GB2312"/>
          <w:color w:val="000000" w:themeColor="text1"/>
          <w:sz w:val="32"/>
          <w:szCs w:val="32"/>
          <w:highlight w:val="none"/>
          <w:shd w:val="clear" w:color="auto" w:fill="FFFFFF"/>
        </w:rPr>
        <w:t>发布的公告。具体防疫工作将根据海南省新型冠状病毒肺炎疫情防控工作指挥部最新防疫工作要求进行调整。</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黑体-GB2312" w:hAnsi="CESI黑体-GB2312" w:eastAsia="CESI黑体-GB2312" w:cs="CESI黑体-GB2312"/>
          <w:color w:val="000000" w:themeColor="text1"/>
          <w:sz w:val="32"/>
          <w:szCs w:val="32"/>
          <w:highlight w:val="none"/>
        </w:rPr>
      </w:pPr>
      <w:r>
        <w:rPr>
          <w:rFonts w:hint="eastAsia" w:ascii="CESI黑体-GB2312" w:hAnsi="CESI黑体-GB2312" w:eastAsia="CESI黑体-GB2312" w:cs="CESI黑体-GB2312"/>
          <w:color w:val="000000" w:themeColor="text1"/>
          <w:sz w:val="32"/>
          <w:szCs w:val="32"/>
          <w:highlight w:val="none"/>
          <w:shd w:val="clear" w:color="auto" w:fill="FFFFFF"/>
          <w:lang w:eastAsia="zh-CN"/>
        </w:rPr>
        <w:t>二、</w:t>
      </w:r>
      <w:r>
        <w:rPr>
          <w:rFonts w:hint="eastAsia" w:ascii="CESI黑体-GB2312" w:hAnsi="CESI黑体-GB2312" w:eastAsia="CESI黑体-GB2312" w:cs="CESI黑体-GB2312"/>
          <w:color w:val="000000" w:themeColor="text1"/>
          <w:sz w:val="32"/>
          <w:szCs w:val="32"/>
          <w:highlight w:val="none"/>
          <w:shd w:val="clear" w:color="auto" w:fill="FFFFFF"/>
        </w:rPr>
        <w:t>应试要求</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（一）</w:t>
      </w:r>
      <w:r>
        <w:rPr>
          <w:rFonts w:hint="eastAsia" w:ascii="仿宋_GB2312" w:hAnsi="仿宋_GB2312" w:eastAsia="仿宋_GB2312" w:cs="仿宋_GB2312"/>
          <w:color w:val="000000" w:themeColor="text1"/>
          <w:sz w:val="32"/>
          <w:szCs w:val="32"/>
          <w:highlight w:val="none"/>
          <w:shd w:val="clear" w:color="auto" w:fill="FFFFFF"/>
        </w:rPr>
        <w:t>考生进入考点时须佩戴口罩(自备)，接受防疫安全检查和指导，听从考点考试工作人员指挥。</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（二）</w:t>
      </w:r>
      <w:r>
        <w:rPr>
          <w:rFonts w:hint="eastAsia" w:ascii="仿宋_GB2312" w:hAnsi="仿宋_GB2312" w:eastAsia="仿宋_GB2312" w:cs="仿宋_GB2312"/>
          <w:color w:val="000000" w:themeColor="text1"/>
          <w:sz w:val="32"/>
          <w:szCs w:val="32"/>
          <w:highlight w:val="none"/>
          <w:shd w:val="clear" w:color="auto" w:fill="FFFFFF"/>
        </w:rPr>
        <w:t>考生出示“健康码”、“通信大数据行程卡”、纸质版或电子版</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（三）</w:t>
      </w:r>
      <w:r>
        <w:rPr>
          <w:rFonts w:hint="eastAsia" w:ascii="仿宋_GB2312" w:hAnsi="仿宋_GB2312" w:eastAsia="仿宋_GB2312" w:cs="仿宋_GB2312"/>
          <w:color w:val="000000" w:themeColor="text1"/>
          <w:sz w:val="32"/>
          <w:szCs w:val="32"/>
          <w:highlight w:val="none"/>
          <w:shd w:val="clear" w:color="auto" w:fill="FFFFFF"/>
        </w:rPr>
        <w:t>考试期间考生须全程佩戴口罩。考试过程中，考生如突感不适，应主动联系工作人员，听从工作人员安排。</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黑体-GB2312" w:hAnsi="CESI黑体-GB2312" w:eastAsia="CESI黑体-GB2312" w:cs="CESI黑体-GB2312"/>
          <w:color w:val="000000" w:themeColor="text1"/>
          <w:sz w:val="32"/>
          <w:szCs w:val="32"/>
          <w:highlight w:val="none"/>
        </w:rPr>
      </w:pPr>
      <w:r>
        <w:rPr>
          <w:rFonts w:hint="eastAsia" w:ascii="CESI黑体-GB2312" w:hAnsi="CESI黑体-GB2312" w:eastAsia="CESI黑体-GB2312" w:cs="CESI黑体-GB2312"/>
          <w:color w:val="000000" w:themeColor="text1"/>
          <w:sz w:val="32"/>
          <w:szCs w:val="32"/>
          <w:highlight w:val="none"/>
          <w:shd w:val="clear" w:color="auto" w:fill="FFFFFF"/>
        </w:rPr>
        <w:t>三</w:t>
      </w:r>
      <w:r>
        <w:rPr>
          <w:rFonts w:hint="eastAsia" w:ascii="CESI黑体-GB2312" w:hAnsi="CESI黑体-GB2312" w:eastAsia="CESI黑体-GB2312" w:cs="CESI黑体-GB2312"/>
          <w:color w:val="000000" w:themeColor="text1"/>
          <w:sz w:val="32"/>
          <w:szCs w:val="32"/>
          <w:highlight w:val="none"/>
          <w:shd w:val="clear" w:color="auto" w:fill="FFFFFF"/>
          <w:lang w:eastAsia="zh-CN"/>
        </w:rPr>
        <w:t>、</w:t>
      </w:r>
      <w:r>
        <w:rPr>
          <w:rFonts w:hint="eastAsia" w:ascii="CESI黑体-GB2312" w:hAnsi="CESI黑体-GB2312" w:eastAsia="CESI黑体-GB2312" w:cs="CESI黑体-GB2312"/>
          <w:color w:val="000000" w:themeColor="text1"/>
          <w:sz w:val="32"/>
          <w:szCs w:val="32"/>
          <w:highlight w:val="none"/>
          <w:shd w:val="clear" w:color="auto" w:fill="FFFFFF"/>
        </w:rPr>
        <w:t>健康码及通信大数据行程卡获取方式</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CESI楷体-GB2312" w:hAnsi="CESI楷体-GB2312" w:eastAsia="CESI楷体-GB2312" w:cs="CESI楷体-GB2312"/>
          <w:b/>
          <w:bCs/>
          <w:color w:val="000000" w:themeColor="text1"/>
          <w:sz w:val="32"/>
          <w:szCs w:val="32"/>
          <w:highlight w:val="none"/>
        </w:rPr>
      </w:pPr>
      <w:r>
        <w:rPr>
          <w:rFonts w:hint="eastAsia" w:ascii="CESI楷体-GB2312" w:hAnsi="CESI楷体-GB2312" w:eastAsia="CESI楷体-GB2312" w:cs="CESI楷体-GB2312"/>
          <w:b/>
          <w:bCs/>
          <w:color w:val="000000" w:themeColor="text1"/>
          <w:sz w:val="32"/>
          <w:szCs w:val="32"/>
          <w:highlight w:val="none"/>
          <w:shd w:val="clear" w:color="auto" w:fill="FFFFFF"/>
          <w:lang w:eastAsia="zh-CN"/>
        </w:rPr>
        <w:t>（一）</w:t>
      </w:r>
      <w:r>
        <w:rPr>
          <w:rFonts w:hint="eastAsia" w:ascii="CESI楷体-GB2312" w:hAnsi="CESI楷体-GB2312" w:eastAsia="CESI楷体-GB2312" w:cs="CESI楷体-GB2312"/>
          <w:b/>
          <w:bCs/>
          <w:color w:val="000000" w:themeColor="text1"/>
          <w:sz w:val="32"/>
          <w:szCs w:val="32"/>
          <w:highlight w:val="none"/>
          <w:shd w:val="clear" w:color="auto" w:fill="FFFFFF"/>
        </w:rPr>
        <w:t>健康码获取方式如下：</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val="en-US" w:eastAsia="zh-CN"/>
        </w:rPr>
        <w:t>1.</w:t>
      </w:r>
      <w:r>
        <w:rPr>
          <w:rFonts w:hint="eastAsia" w:ascii="仿宋_GB2312" w:hAnsi="仿宋_GB2312" w:eastAsia="仿宋_GB2312" w:cs="仿宋_GB2312"/>
          <w:color w:val="000000" w:themeColor="text1"/>
          <w:sz w:val="32"/>
          <w:szCs w:val="32"/>
          <w:highlight w:val="none"/>
          <w:shd w:val="clear" w:color="auto" w:fill="FFFFFF"/>
        </w:rPr>
        <w:t>微信可点击“发现”-“搜一搜”，在搜索框输入“健康码”，进入“国家政务服务平台”，填写基本信息，获取防疫健康信息码。</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val="en-US" w:eastAsia="zh-CN"/>
        </w:rPr>
        <w:t>2.</w:t>
      </w:r>
      <w:r>
        <w:rPr>
          <w:rFonts w:hint="eastAsia" w:ascii="仿宋_GB2312" w:hAnsi="仿宋_GB2312" w:eastAsia="仿宋_GB2312" w:cs="仿宋_GB2312"/>
          <w:color w:val="000000" w:themeColor="text1"/>
          <w:sz w:val="32"/>
          <w:szCs w:val="32"/>
          <w:highlight w:val="none"/>
          <w:shd w:val="clear" w:color="auto" w:fill="FFFFFF"/>
        </w:rPr>
        <w:t>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r>
              <w:rPr>
                <w:rFonts w:hint="eastAsia" w:ascii="宋体" w:hAnsi="宋体" w:eastAsia="宋体" w:cs="宋体"/>
                <w:color w:val="000000" w:themeColor="text1"/>
                <w:kern w:val="0"/>
                <w:sz w:val="30"/>
                <w:szCs w:val="30"/>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shd w:val="clear" w:color="auto" w:fill="FFFFFF"/>
          <w:lang w:val="en-US" w:eastAsia="zh-CN"/>
        </w:rPr>
        <w:t>3.</w:t>
      </w:r>
      <w:r>
        <w:rPr>
          <w:rFonts w:hint="eastAsia" w:ascii="仿宋_GB2312" w:hAnsi="仿宋_GB2312" w:eastAsia="仿宋_GB2312" w:cs="仿宋_GB2312"/>
          <w:color w:val="000000" w:themeColor="text1"/>
          <w:kern w:val="0"/>
          <w:sz w:val="32"/>
          <w:szCs w:val="32"/>
          <w:highlight w:val="none"/>
          <w:shd w:val="clear" w:color="auto" w:fill="FFFFFF"/>
        </w:rPr>
        <w:t>支付宝可点击“健康码”，填写基本信息，获取健康码。</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val="en-US" w:eastAsia="zh-CN"/>
        </w:rPr>
        <w:t>4.</w:t>
      </w:r>
      <w:r>
        <w:rPr>
          <w:rFonts w:hint="eastAsia" w:ascii="仿宋_GB2312" w:hAnsi="仿宋_GB2312" w:eastAsia="仿宋_GB2312" w:cs="仿宋_GB2312"/>
          <w:color w:val="000000" w:themeColor="text1"/>
          <w:sz w:val="32"/>
          <w:szCs w:val="32"/>
          <w:highlight w:val="none"/>
          <w:shd w:val="clear" w:color="auto" w:fill="FFFFFF"/>
        </w:rPr>
        <w:t>海南政务服务、椰城市民云APP均可获取“健康码”。</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CESI楷体-GB2312" w:hAnsi="CESI楷体-GB2312" w:eastAsia="CESI楷体-GB2312" w:cs="CESI楷体-GB2312"/>
          <w:b/>
          <w:bCs/>
          <w:color w:val="000000" w:themeColor="text1"/>
          <w:sz w:val="32"/>
          <w:szCs w:val="32"/>
          <w:highlight w:val="none"/>
        </w:rPr>
      </w:pPr>
      <w:bookmarkStart w:id="0" w:name="_GoBack"/>
      <w:r>
        <w:rPr>
          <w:rFonts w:hint="eastAsia" w:ascii="CESI楷体-GB2312" w:hAnsi="CESI楷体-GB2312" w:eastAsia="CESI楷体-GB2312" w:cs="CESI楷体-GB2312"/>
          <w:b/>
          <w:bCs/>
          <w:color w:val="000000" w:themeColor="text1"/>
          <w:sz w:val="32"/>
          <w:szCs w:val="32"/>
          <w:highlight w:val="none"/>
          <w:shd w:val="clear" w:color="auto" w:fill="FFFFFF"/>
          <w:lang w:eastAsia="zh-CN"/>
        </w:rPr>
        <w:t>（二）</w:t>
      </w:r>
      <w:r>
        <w:rPr>
          <w:rFonts w:hint="eastAsia" w:ascii="CESI楷体-GB2312" w:hAnsi="CESI楷体-GB2312" w:eastAsia="CESI楷体-GB2312" w:cs="CESI楷体-GB2312"/>
          <w:b/>
          <w:bCs/>
          <w:color w:val="000000" w:themeColor="text1"/>
          <w:sz w:val="32"/>
          <w:szCs w:val="32"/>
          <w:highlight w:val="none"/>
          <w:shd w:val="clear" w:color="auto" w:fill="FFFFFF"/>
        </w:rPr>
        <w:t>“通信大数据行程卡”获取方式如下：</w:t>
      </w:r>
    </w:p>
    <w:bookmarkEnd w:id="0"/>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rPr>
            </w:pPr>
            <w:r>
              <w:rPr>
                <w:rFonts w:hint="eastAsia" w:ascii="宋体" w:hAnsi="宋体" w:eastAsia="宋体" w:cs="宋体"/>
                <w:color w:val="000000" w:themeColor="text1"/>
                <w:kern w:val="0"/>
                <w:sz w:val="18"/>
                <w:szCs w:val="18"/>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true"/>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highlight w:val="none"/>
        </w:rPr>
      </w:pPr>
      <w:r>
        <w:rPr>
          <w:rFonts w:hint="eastAsia" w:ascii="宋体" w:hAnsi="宋体" w:eastAsia="宋体" w:cs="宋体"/>
          <w:color w:val="000000" w:themeColor="text1"/>
          <w:kern w:val="0"/>
          <w:sz w:val="32"/>
          <w:szCs w:val="32"/>
          <w:highlight w:val="none"/>
          <w:shd w:val="clear" w:color="auto" w:fill="FFFFFF"/>
        </w:rPr>
        <w:t>    </w:t>
      </w:r>
      <w:r>
        <w:rPr>
          <w:rFonts w:hint="eastAsia" w:ascii="仿宋_GB2312" w:hAnsi="仿宋_GB2312" w:eastAsia="仿宋_GB2312" w:cs="仿宋_GB2312"/>
          <w:color w:val="000000" w:themeColor="text1"/>
          <w:kern w:val="0"/>
          <w:sz w:val="32"/>
          <w:szCs w:val="32"/>
          <w:highlight w:val="none"/>
          <w:shd w:val="clear" w:color="auto" w:fill="FFFFFF"/>
          <w:lang w:val="en-US" w:eastAsia="zh-CN"/>
        </w:rPr>
        <w:t>1.</w:t>
      </w:r>
      <w:r>
        <w:rPr>
          <w:rFonts w:hint="eastAsia" w:ascii="仿宋_GB2312" w:hAnsi="仿宋_GB2312" w:eastAsia="仿宋_GB2312" w:cs="仿宋_GB2312"/>
          <w:color w:val="000000" w:themeColor="text1"/>
          <w:kern w:val="0"/>
          <w:sz w:val="32"/>
          <w:szCs w:val="32"/>
          <w:highlight w:val="none"/>
          <w:shd w:val="clear" w:color="auto" w:fill="FFFFFF"/>
        </w:rPr>
        <w:t>打开微信“扫一扫”输入手机号及短信验证码进行查询。</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jc w:val="both"/>
        <w:textAlignment w:val="auto"/>
        <w:rPr>
          <w:rFonts w:cs="宋体" w:asciiTheme="majorEastAsia" w:hAnsiTheme="majorEastAsia" w:eastAsiaTheme="majorEastAsia"/>
          <w:color w:val="000000" w:themeColor="text1"/>
          <w:sz w:val="21"/>
          <w:szCs w:val="21"/>
          <w:highlight w:val="none"/>
        </w:rPr>
      </w:pPr>
      <w:r>
        <w:rPr>
          <w:rFonts w:hint="eastAsia" w:ascii="仿宋_GB2312" w:hAnsi="仿宋_GB2312" w:eastAsia="仿宋_GB2312" w:cs="仿宋_GB2312"/>
          <w:color w:val="000000" w:themeColor="text1"/>
          <w:sz w:val="32"/>
          <w:szCs w:val="32"/>
          <w:highlight w:val="none"/>
          <w:shd w:val="clear" w:color="auto" w:fill="FFFFFF"/>
          <w:lang w:val="en-US" w:eastAsia="zh-CN"/>
        </w:rPr>
        <w:t>2.</w:t>
      </w:r>
      <w:r>
        <w:rPr>
          <w:rFonts w:hint="eastAsia" w:ascii="仿宋_GB2312" w:hAnsi="仿宋_GB2312" w:eastAsia="仿宋_GB2312" w:cs="仿宋_GB2312"/>
          <w:color w:val="000000" w:themeColor="text1"/>
          <w:sz w:val="32"/>
          <w:szCs w:val="32"/>
          <w:highlight w:val="none"/>
          <w:shd w:val="clear" w:color="auto" w:fill="FFFFFF"/>
        </w:rPr>
        <w:t>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145C30F7"/>
    <w:rsid w:val="164976AB"/>
    <w:rsid w:val="17C4789D"/>
    <w:rsid w:val="19DD0836"/>
    <w:rsid w:val="1A9A2283"/>
    <w:rsid w:val="1B8847D2"/>
    <w:rsid w:val="1C30585F"/>
    <w:rsid w:val="22C03EC5"/>
    <w:rsid w:val="23A56F64"/>
    <w:rsid w:val="258C59A3"/>
    <w:rsid w:val="298F1443"/>
    <w:rsid w:val="2B4E2738"/>
    <w:rsid w:val="2D410C84"/>
    <w:rsid w:val="2FEE51E1"/>
    <w:rsid w:val="313F480D"/>
    <w:rsid w:val="377E7B6E"/>
    <w:rsid w:val="42254279"/>
    <w:rsid w:val="440B1FC8"/>
    <w:rsid w:val="45044742"/>
    <w:rsid w:val="480F57AF"/>
    <w:rsid w:val="56F76347"/>
    <w:rsid w:val="5FE315A4"/>
    <w:rsid w:val="626A76D8"/>
    <w:rsid w:val="670A38BA"/>
    <w:rsid w:val="68867B1F"/>
    <w:rsid w:val="693E5A9D"/>
    <w:rsid w:val="6BCB7ABB"/>
    <w:rsid w:val="6F2442E1"/>
    <w:rsid w:val="74203A36"/>
    <w:rsid w:val="75B4272A"/>
    <w:rsid w:val="76063B3E"/>
    <w:rsid w:val="77BF424C"/>
    <w:rsid w:val="7FC06DB4"/>
    <w:rsid w:val="E5F1299F"/>
    <w:rsid w:val="FBFF0D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11</TotalTime>
  <ScaleCrop>false</ScaleCrop>
  <LinksUpToDate>false</LinksUpToDate>
  <CharactersWithSpaces>1351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2022-03-10T15:55:00Z</dcterms:created>
  <dc:creator>冰冰</dc:creator>
  <cp:lastModifiedBy>lenovo</cp:lastModifiedBy>
  <cp:lastPrinted>2022-07-28T14:32:00Z</cp:lastPrinted>
  <dcterms:modified xsi:type="dcterms:W3CDTF">2022-11-02T15:06:26Z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05A733541D7D42A5A03CF42248D5846F</vt:lpwstr>
  </property>
</Properties>
</file>