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lang w:eastAsia="zh-CN"/>
        </w:rPr>
      </w:pPr>
      <w:r>
        <w:rPr>
          <w:rFonts w:hint="eastAsia" w:ascii="宋体" w:hAnsi="宋体" w:cs="宋体"/>
          <w:sz w:val="52"/>
          <w:szCs w:val="52"/>
          <w:lang w:val="en-US" w:eastAsia="zh-CN"/>
        </w:rPr>
        <w:t>2024</w:t>
      </w:r>
      <w:r>
        <w:rPr>
          <w:rFonts w:hint="eastAsia"/>
          <w:sz w:val="52"/>
          <w:szCs w:val="52"/>
          <w:lang w:val="en-US" w:eastAsia="zh-CN"/>
        </w:rPr>
        <w:t>年</w:t>
      </w:r>
      <w:r>
        <w:rPr>
          <w:rFonts w:hint="eastAsia"/>
          <w:sz w:val="52"/>
          <w:szCs w:val="52"/>
          <w:lang w:eastAsia="zh-CN"/>
        </w:rPr>
        <w:t>海口市政府与社会资本</w:t>
      </w:r>
    </w:p>
    <w:p>
      <w:pPr>
        <w:jc w:val="center"/>
        <w:rPr>
          <w:sz w:val="52"/>
          <w:szCs w:val="52"/>
        </w:rPr>
      </w:pPr>
      <w:r>
        <w:rPr>
          <w:rFonts w:hint="eastAsia"/>
          <w:sz w:val="52"/>
          <w:szCs w:val="52"/>
          <w:lang w:eastAsia="zh-CN"/>
        </w:rPr>
        <w:t>合作管理中心</w:t>
      </w:r>
      <w:r>
        <w:rPr>
          <w:rFonts w:hint="eastAsia"/>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仿宋_GB2312"/>
          <w:bCs/>
          <w:sz w:val="32"/>
          <w:szCs w:val="32"/>
        </w:rPr>
        <w:t>海口市政府与社会资本合作管理中心单位</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 xml:space="preserve"> </w:t>
      </w:r>
      <w:r>
        <w:rPr>
          <w:rFonts w:hint="eastAsia" w:ascii="黑体" w:hAnsi="黑体" w:eastAsia="黑体" w:cs="仿宋_GB2312"/>
          <w:bCs/>
          <w:sz w:val="32"/>
          <w:szCs w:val="32"/>
        </w:rPr>
        <w:t>海口市政府与社会资本合作管理中心</w:t>
      </w:r>
      <w:r>
        <w:rPr>
          <w:rFonts w:ascii="黑体" w:hAnsi="黑体" w:eastAsia="黑体" w:cs="仿宋_GB2312"/>
          <w:bCs/>
          <w:sz w:val="32"/>
          <w:szCs w:val="32"/>
        </w:rPr>
        <w:t>202</w:t>
      </w:r>
      <w:r>
        <w:rPr>
          <w:rFonts w:hint="eastAsia" w:ascii="黑体" w:hAnsi="黑体" w:eastAsia="黑体" w:cs="仿宋_GB2312"/>
          <w:bCs/>
          <w:sz w:val="32"/>
          <w:szCs w:val="32"/>
          <w:lang w:val="en-US" w:eastAsia="zh-CN"/>
        </w:rPr>
        <w:t>4</w:t>
      </w:r>
      <w:r>
        <w:rPr>
          <w:rFonts w:hint="eastAsia" w:ascii="黑体" w:hAnsi="黑体" w:eastAsia="黑体" w:cs="仿宋_GB2312"/>
          <w:bCs/>
          <w:sz w:val="32"/>
          <w:szCs w:val="32"/>
        </w:rPr>
        <w:t>年</w:t>
      </w:r>
      <w:r>
        <w:rPr>
          <w:rFonts w:hint="eastAsia" w:ascii="黑体" w:hAnsi="黑体" w:eastAsia="黑体" w:cs="仿宋_GB2312"/>
          <w:bCs/>
          <w:sz w:val="32"/>
          <w:szCs w:val="32"/>
          <w:lang w:eastAsia="zh-CN"/>
        </w:rPr>
        <w:t>单位</w:t>
      </w:r>
      <w:r>
        <w:rPr>
          <w:rFonts w:hint="eastAsia" w:ascii="黑体" w:hAnsi="黑体" w:eastAsia="黑体"/>
          <w:sz w:val="28"/>
          <w:szCs w:val="28"/>
        </w:rPr>
        <w:t>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仿宋_GB2312"/>
          <w:bCs/>
          <w:sz w:val="32"/>
          <w:szCs w:val="32"/>
        </w:rPr>
        <w:t>海口市政府与社会资本合作管理中心</w:t>
      </w:r>
      <w:r>
        <w:rPr>
          <w:rFonts w:ascii="黑体" w:hAnsi="黑体" w:eastAsia="黑体" w:cs="仿宋_GB2312"/>
          <w:bCs/>
          <w:sz w:val="32"/>
          <w:szCs w:val="32"/>
        </w:rPr>
        <w:t>202</w:t>
      </w:r>
      <w:r>
        <w:rPr>
          <w:rFonts w:hint="eastAsia" w:ascii="黑体" w:hAnsi="黑体" w:eastAsia="黑体" w:cs="仿宋_GB2312"/>
          <w:bCs/>
          <w:sz w:val="32"/>
          <w:szCs w:val="32"/>
          <w:lang w:val="en-US" w:eastAsia="zh-CN"/>
        </w:rPr>
        <w:t>4</w:t>
      </w:r>
      <w:r>
        <w:rPr>
          <w:rFonts w:hint="eastAsia" w:ascii="黑体" w:hAnsi="黑体" w:eastAsia="黑体" w:cs="仿宋_GB2312"/>
          <w:bCs/>
          <w:sz w:val="32"/>
          <w:szCs w:val="32"/>
        </w:rPr>
        <w:t>年单位</w:t>
      </w:r>
      <w:r>
        <w:rPr>
          <w:rFonts w:hint="eastAsia" w:ascii="黑体" w:hAnsi="黑体" w:eastAsia="黑体"/>
          <w:sz w:val="32"/>
          <w:szCs w:val="32"/>
        </w:rPr>
        <w:t>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10"/>
        <w:numPr>
          <w:ilvl w:val="0"/>
          <w:numId w:val="4"/>
        </w:numPr>
        <w:ind w:firstLineChars="0"/>
        <w:jc w:val="center"/>
        <w:rPr>
          <w:rFonts w:ascii="黑体" w:hAnsi="黑体" w:eastAsia="黑体" w:cs="仿宋_GB2312"/>
          <w:bCs/>
          <w:sz w:val="32"/>
          <w:szCs w:val="32"/>
        </w:rPr>
      </w:pPr>
      <w:r>
        <w:rPr>
          <w:rFonts w:hint="eastAsia" w:ascii="黑体" w:hAnsi="黑体" w:eastAsia="黑体"/>
          <w:sz w:val="32"/>
          <w:szCs w:val="32"/>
        </w:rPr>
        <w:t xml:space="preserve">  </w:t>
      </w:r>
      <w:r>
        <w:rPr>
          <w:rFonts w:hint="eastAsia" w:ascii="黑体" w:hAnsi="黑体" w:eastAsia="黑体" w:cs="仿宋_GB2312"/>
          <w:bCs/>
          <w:sz w:val="32"/>
          <w:szCs w:val="32"/>
        </w:rPr>
        <w:t>海口市政府与社会资本合作管理中心单位概况</w:t>
      </w:r>
    </w:p>
    <w:p>
      <w:pPr>
        <w:jc w:val="left"/>
        <w:rPr>
          <w:rFonts w:ascii="仿宋_GB2312" w:hAnsi="仿宋_GB2312" w:eastAsia="仿宋_GB2312" w:cs="Times New Roman"/>
          <w:sz w:val="32"/>
          <w:szCs w:val="32"/>
        </w:rPr>
      </w:pPr>
    </w:p>
    <w:p>
      <w:pPr>
        <w:pStyle w:val="10"/>
        <w:numPr>
          <w:ilvl w:val="0"/>
          <w:numId w:val="5"/>
        </w:numPr>
        <w:spacing w:line="640" w:lineRule="exact"/>
        <w:ind w:firstLineChars="0"/>
        <w:jc w:val="left"/>
        <w:rPr>
          <w:rFonts w:ascii="黑体" w:hAnsi="黑体" w:eastAsia="黑体" w:cs="Times New Roman"/>
          <w:color w:val="auto"/>
          <w:sz w:val="32"/>
          <w:szCs w:val="32"/>
        </w:rPr>
      </w:pPr>
      <w:r>
        <w:rPr>
          <w:rFonts w:hint="eastAsia" w:ascii="黑体" w:hAnsi="黑体" w:eastAsia="黑体" w:cs="黑体"/>
          <w:color w:val="auto"/>
          <w:sz w:val="32"/>
          <w:szCs w:val="32"/>
        </w:rPr>
        <w:t>主要职能</w:t>
      </w:r>
    </w:p>
    <w:p>
      <w:pPr>
        <w:pStyle w:val="11"/>
        <w:spacing w:line="64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（一）提出政策建议，拟定我市政府与社会资本合作政策法规、实施程序，防范项目风险。</w:t>
      </w:r>
      <w:r>
        <w:rPr>
          <w:rFonts w:ascii="仿宋_GB2312" w:hAnsi="仿宋_GB2312" w:eastAsia="仿宋_GB2312" w:cs="仿宋_GB2312"/>
          <w:sz w:val="32"/>
          <w:szCs w:val="32"/>
        </w:rPr>
        <w:t xml:space="preserve"> </w:t>
      </w:r>
    </w:p>
    <w:p>
      <w:pPr>
        <w:pStyle w:val="11"/>
        <w:spacing w:line="640" w:lineRule="exact"/>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（二）</w:t>
      </w:r>
      <w:r>
        <w:rPr>
          <w:rFonts w:hint="eastAsia" w:ascii="仿宋_GB2312" w:hAnsi="仿宋_GB2312" w:eastAsia="仿宋_GB2312" w:cs="仿宋_GB2312"/>
          <w:sz w:val="32"/>
          <w:szCs w:val="32"/>
        </w:rPr>
        <w:t>进行财力可承受能力及物有所值评价，防范和化解项目风险。</w:t>
      </w:r>
      <w:r>
        <w:rPr>
          <w:rFonts w:ascii="仿宋_GB2312" w:hAnsi="仿宋_GB2312" w:eastAsia="仿宋_GB2312" w:cs="仿宋_GB2312"/>
          <w:sz w:val="32"/>
          <w:szCs w:val="32"/>
        </w:rPr>
        <w:t xml:space="preserve"> </w:t>
      </w:r>
    </w:p>
    <w:p>
      <w:pPr>
        <w:pStyle w:val="11"/>
        <w:spacing w:line="640" w:lineRule="exact"/>
        <w:ind w:firstLine="640"/>
        <w:jc w:val="both"/>
        <w:rPr>
          <w:rFonts w:ascii="仿宋_GB2312" w:hAnsi="仿宋_GB2312" w:eastAsia="仿宋_GB2312" w:cs="仿宋_GB2312"/>
          <w:sz w:val="32"/>
          <w:szCs w:val="32"/>
        </w:rPr>
      </w:pPr>
      <w:r>
        <w:rPr>
          <w:rFonts w:ascii="仿宋_GB2312" w:hAnsi="仿宋_GB2312" w:eastAsia="仿宋_GB2312" w:cs="仿宋_GB2312"/>
          <w:sz w:val="32"/>
          <w:szCs w:val="32"/>
        </w:rPr>
        <w:t>（三）</w:t>
      </w:r>
      <w:r>
        <w:rPr>
          <w:rFonts w:hint="eastAsia" w:ascii="仿宋_GB2312" w:hAnsi="仿宋_GB2312" w:eastAsia="仿宋_GB2312" w:cs="仿宋_GB2312"/>
          <w:sz w:val="32"/>
          <w:szCs w:val="32"/>
        </w:rPr>
        <w:t>审核本级政府与社会资本合作项目风险分配基本框架、项目运作模式、交易结构、合同体系、监管架构、采购方式等实施方案内容是否合法依规，审核PPP项目合作协议是否与实施方案保持一致。</w:t>
      </w:r>
      <w:r>
        <w:rPr>
          <w:rFonts w:ascii="仿宋_GB2312" w:hAnsi="仿宋_GB2312" w:eastAsia="仿宋_GB2312" w:cs="仿宋_GB2312"/>
          <w:sz w:val="32"/>
          <w:szCs w:val="32"/>
        </w:rPr>
        <w:t xml:space="preserve"> </w:t>
      </w:r>
    </w:p>
    <w:p>
      <w:pPr>
        <w:autoSpaceDE w:val="0"/>
        <w:autoSpaceDN w:val="0"/>
        <w:adjustRightInd w:val="0"/>
        <w:spacing w:line="640" w:lineRule="exact"/>
        <w:ind w:firstLine="640"/>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四</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统管全市政府与社会资本合作项目统计、中长期评估、综合绩效监测工作并组织相关培训。</w:t>
      </w:r>
      <w:r>
        <w:rPr>
          <w:rFonts w:ascii="仿宋_GB2312" w:hAnsi="仿宋_GB2312" w:eastAsia="仿宋_GB2312" w:cs="仿宋_GB2312"/>
          <w:color w:val="000000"/>
          <w:kern w:val="0"/>
          <w:sz w:val="32"/>
          <w:szCs w:val="32"/>
        </w:rPr>
        <w:t xml:space="preserve"> </w:t>
      </w:r>
    </w:p>
    <w:p>
      <w:pPr>
        <w:pStyle w:val="11"/>
        <w:spacing w:line="640" w:lineRule="exact"/>
        <w:ind w:firstLine="640"/>
        <w:jc w:val="both"/>
        <w:rPr>
          <w:rFonts w:hint="eastAsia" w:ascii="仿宋_GB2312" w:hAnsi="仿宋_GB2312" w:eastAsia="仿宋_GB2312" w:cs="仿宋_GB2312"/>
          <w:sz w:val="32"/>
          <w:szCs w:val="32"/>
        </w:rPr>
      </w:pPr>
      <w:r>
        <w:rPr>
          <w:rFonts w:ascii="仿宋_GB2312" w:hAnsi="仿宋_GB2312" w:eastAsia="仿宋_GB2312" w:cs="仿宋_GB2312"/>
          <w:sz w:val="32"/>
          <w:szCs w:val="32"/>
        </w:rPr>
        <w:t>（</w:t>
      </w:r>
      <w:r>
        <w:rPr>
          <w:rFonts w:hint="eastAsia" w:ascii="仿宋_GB2312" w:hAnsi="仿宋_GB2312" w:eastAsia="仿宋_GB2312" w:cs="仿宋_GB2312"/>
          <w:sz w:val="32"/>
          <w:szCs w:val="32"/>
        </w:rPr>
        <w:t>五</w:t>
      </w:r>
      <w:r>
        <w:rPr>
          <w:rFonts w:ascii="仿宋_GB2312" w:hAnsi="仿宋_GB2312" w:eastAsia="仿宋_GB2312" w:cs="仿宋_GB2312"/>
          <w:sz w:val="32"/>
          <w:szCs w:val="32"/>
        </w:rPr>
        <w:t>）依据</w:t>
      </w:r>
      <w:r>
        <w:rPr>
          <w:rFonts w:hint="eastAsia" w:ascii="仿宋_GB2312" w:hAnsi="仿宋_GB2312" w:eastAsia="仿宋_GB2312" w:cs="仿宋_GB2312"/>
          <w:sz w:val="32"/>
          <w:szCs w:val="32"/>
        </w:rPr>
        <w:t>PPP协议审核可用性服务费、绩效服务费、可行性缺口补助资金利息等项目付费。</w:t>
      </w:r>
    </w:p>
    <w:p>
      <w:pPr>
        <w:pStyle w:val="11"/>
        <w:spacing w:line="6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（六）配合政府相关部门办理PPP合同变更，项目终止、项目移交等事宜，审核相关补充协议、终止协议。</w:t>
      </w:r>
    </w:p>
    <w:p>
      <w:pPr>
        <w:pStyle w:val="11"/>
        <w:spacing w:line="640" w:lineRule="exact"/>
        <w:ind w:firstLine="64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（七）承办</w:t>
      </w:r>
      <w:r>
        <w:rPr>
          <w:rFonts w:hint="eastAsia" w:ascii="仿宋_GB2312" w:hAnsi="仿宋_GB2312" w:eastAsia="仿宋_GB2312" w:cs="仿宋_GB2312"/>
          <w:sz w:val="32"/>
          <w:szCs w:val="32"/>
          <w:lang w:eastAsia="zh-CN"/>
        </w:rPr>
        <w:t>上级主管部门</w:t>
      </w:r>
      <w:r>
        <w:rPr>
          <w:rFonts w:hint="eastAsia" w:ascii="仿宋_GB2312" w:hAnsi="仿宋_GB2312" w:eastAsia="仿宋_GB2312" w:cs="仿宋_GB2312"/>
          <w:sz w:val="32"/>
          <w:szCs w:val="32"/>
        </w:rPr>
        <w:t>交办的其他工作。</w:t>
      </w:r>
      <w:r>
        <w:rPr>
          <w:rFonts w:ascii="仿宋_GB2312" w:hAnsi="仿宋_GB2312" w:eastAsia="仿宋_GB2312" w:cs="仿宋_GB2312"/>
          <w:sz w:val="32"/>
          <w:szCs w:val="32"/>
        </w:rPr>
        <w:t xml:space="preserve"> </w:t>
      </w:r>
    </w:p>
    <w:p>
      <w:pPr>
        <w:pStyle w:val="10"/>
        <w:numPr>
          <w:ilvl w:val="0"/>
          <w:numId w:val="5"/>
        </w:numPr>
        <w:spacing w:line="640" w:lineRule="exact"/>
        <w:ind w:firstLineChars="0"/>
        <w:jc w:val="left"/>
        <w:rPr>
          <w:rFonts w:ascii="黑体" w:hAnsi="黑体" w:eastAsia="黑体" w:cs="仿宋_GB2312"/>
          <w:bCs/>
          <w:color w:val="000000"/>
          <w:sz w:val="32"/>
          <w:szCs w:val="32"/>
        </w:rPr>
      </w:pPr>
      <w:r>
        <w:rPr>
          <w:rFonts w:hint="eastAsia" w:ascii="黑体" w:hAnsi="黑体" w:eastAsia="黑体" w:cs="仿宋_GB2312"/>
          <w:bCs/>
          <w:color w:val="000000"/>
          <w:sz w:val="32"/>
          <w:szCs w:val="32"/>
        </w:rPr>
        <w:t>部门预算单位构成</w:t>
      </w:r>
    </w:p>
    <w:p>
      <w:pPr>
        <w:spacing w:line="560" w:lineRule="exact"/>
        <w:ind w:left="0" w:firstLine="645"/>
        <w:jc w:val="left"/>
        <w:rPr>
          <w:rFonts w:ascii="仿宋_GB2312" w:hAnsi="黑体" w:eastAsia="仿宋_GB2312" w:cs="仿宋_GB2312"/>
          <w:color w:val="auto"/>
          <w:sz w:val="32"/>
          <w:szCs w:val="32"/>
        </w:rPr>
      </w:pPr>
      <w:r>
        <w:rPr>
          <w:rFonts w:hint="eastAsia" w:ascii="仿宋_GB2312" w:hAnsi="仿宋" w:eastAsia="仿宋_GB2312"/>
          <w:sz w:val="32"/>
          <w:szCs w:val="32"/>
        </w:rPr>
        <w:t>根据以上职</w:t>
      </w:r>
      <w:r>
        <w:rPr>
          <w:rFonts w:hint="eastAsia" w:ascii="仿宋_GB2312" w:hAnsi="仿宋" w:eastAsia="仿宋_GB2312"/>
          <w:sz w:val="32"/>
          <w:szCs w:val="32"/>
          <w:lang w:eastAsia="zh-CN"/>
        </w:rPr>
        <w:t>能</w:t>
      </w:r>
      <w:r>
        <w:rPr>
          <w:rFonts w:hint="eastAsia" w:ascii="仿宋_GB2312" w:hAnsi="仿宋" w:eastAsia="仿宋_GB2312"/>
          <w:sz w:val="32"/>
          <w:szCs w:val="32"/>
        </w:rPr>
        <w:t>，我中心内设合作管理科、项目管理科2个正科级职能机构。</w:t>
      </w:r>
    </w:p>
    <w:p>
      <w:pPr>
        <w:spacing w:line="640" w:lineRule="exact"/>
        <w:ind w:firstLine="640" w:firstLineChars="200"/>
        <w:rPr>
          <w:rFonts w:hint="eastAsia" w:ascii="黑体" w:hAnsi="黑体" w:eastAsia="黑体"/>
          <w:sz w:val="32"/>
          <w:szCs w:val="32"/>
        </w:rPr>
      </w:pPr>
    </w:p>
    <w:p>
      <w:pPr>
        <w:spacing w:line="640" w:lineRule="exact"/>
        <w:ind w:firstLine="640" w:firstLineChars="200"/>
        <w:rPr>
          <w:rFonts w:ascii="黑体" w:hAnsi="黑体" w:eastAsia="黑体" w:cs="仿宋_GB2312"/>
          <w:bCs/>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bCs/>
          <w:sz w:val="32"/>
          <w:szCs w:val="32"/>
        </w:rPr>
        <w:t>海口市政府与社会资本合作管理中心</w:t>
      </w:r>
      <w:r>
        <w:rPr>
          <w:rFonts w:ascii="黑体" w:hAnsi="黑体" w:eastAsia="黑体" w:cs="仿宋_GB2312"/>
          <w:bCs/>
          <w:sz w:val="32"/>
          <w:szCs w:val="32"/>
        </w:rPr>
        <w:t>202</w:t>
      </w:r>
      <w:r>
        <w:rPr>
          <w:rFonts w:hint="eastAsia" w:ascii="黑体" w:hAnsi="黑体" w:eastAsia="黑体" w:cs="仿宋_GB2312"/>
          <w:bCs/>
          <w:sz w:val="32"/>
          <w:szCs w:val="32"/>
          <w:lang w:val="en-US" w:eastAsia="zh-CN"/>
        </w:rPr>
        <w:t>4</w:t>
      </w:r>
      <w:r>
        <w:rPr>
          <w:rFonts w:hint="eastAsia" w:ascii="黑体" w:hAnsi="黑体" w:eastAsia="黑体" w:cs="仿宋_GB2312"/>
          <w:bCs/>
          <w:sz w:val="32"/>
          <w:szCs w:val="32"/>
        </w:rPr>
        <w:t>年单位预算表</w:t>
      </w:r>
    </w:p>
    <w:p>
      <w:pPr>
        <w:ind w:left="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海口市政府与社会资本合作管理中心</w:t>
      </w:r>
      <w:r>
        <w:rPr>
          <w:rFonts w:hint="eastAsia" w:ascii="黑体" w:hAnsi="黑体" w:eastAsia="黑体"/>
          <w:sz w:val="32"/>
          <w:szCs w:val="32"/>
          <w:lang w:val="en-US" w:eastAsia="zh-CN"/>
        </w:rPr>
        <w:t>2024</w:t>
      </w:r>
      <w:r>
        <w:rPr>
          <w:rFonts w:hint="eastAsia" w:ascii="黑体" w:hAnsi="黑体" w:eastAsia="黑体"/>
          <w:sz w:val="32"/>
          <w:szCs w:val="32"/>
        </w:rPr>
        <w:t>年单位预算情况说明</w:t>
      </w:r>
    </w:p>
    <w:p>
      <w:pPr>
        <w:jc w:val="center"/>
        <w:rPr>
          <w:rFonts w:ascii="黑体" w:hAnsi="黑体" w:eastAsia="黑体"/>
          <w:sz w:val="32"/>
          <w:szCs w:val="32"/>
        </w:rPr>
      </w:pPr>
    </w:p>
    <w:p>
      <w:pPr>
        <w:spacing w:line="640" w:lineRule="exact"/>
        <w:ind w:firstLine="640" w:firstLineChars="200"/>
        <w:jc w:val="left"/>
        <w:rPr>
          <w:rFonts w:ascii="黑体" w:hAnsi="黑体" w:eastAsia="黑体" w:cs="仿宋_GB2312"/>
          <w:bCs/>
          <w:sz w:val="32"/>
          <w:szCs w:val="32"/>
        </w:rPr>
      </w:pPr>
      <w:r>
        <w:rPr>
          <w:rFonts w:hint="eastAsia" w:ascii="黑体" w:hAnsi="黑体" w:eastAsia="黑体" w:cs="仿宋_GB2312"/>
          <w:bCs/>
          <w:sz w:val="32"/>
          <w:szCs w:val="32"/>
        </w:rPr>
        <w:t>一、关于</w:t>
      </w:r>
      <w:bookmarkStart w:id="0" w:name="OLE_LINK1"/>
      <w:r>
        <w:rPr>
          <w:rFonts w:hint="eastAsia" w:ascii="黑体" w:hAnsi="黑体" w:eastAsia="黑体" w:cs="仿宋_GB2312"/>
          <w:bCs/>
          <w:sz w:val="32"/>
          <w:szCs w:val="32"/>
        </w:rPr>
        <w:t>海口市政府与社会资本合作管理中心</w:t>
      </w:r>
      <w:bookmarkEnd w:id="0"/>
      <w:r>
        <w:rPr>
          <w:rFonts w:ascii="黑体" w:hAnsi="黑体" w:eastAsia="黑体" w:cs="仿宋_GB2312"/>
          <w:bCs/>
          <w:sz w:val="32"/>
          <w:szCs w:val="32"/>
        </w:rPr>
        <w:t>202</w:t>
      </w:r>
      <w:r>
        <w:rPr>
          <w:rFonts w:hint="eastAsia" w:ascii="黑体" w:hAnsi="黑体" w:eastAsia="黑体" w:cs="仿宋_GB2312"/>
          <w:bCs/>
          <w:sz w:val="32"/>
          <w:szCs w:val="32"/>
          <w:lang w:val="en-US" w:eastAsia="zh-CN"/>
        </w:rPr>
        <w:t>4</w:t>
      </w:r>
      <w:r>
        <w:rPr>
          <w:rFonts w:hint="eastAsia" w:ascii="黑体" w:hAnsi="黑体" w:eastAsia="黑体" w:cs="仿宋_GB2312"/>
          <w:bCs/>
          <w:sz w:val="32"/>
          <w:szCs w:val="32"/>
        </w:rPr>
        <w:t>年财政拨款收支预算情况的总体说明</w:t>
      </w:r>
    </w:p>
    <w:p>
      <w:pPr>
        <w:spacing w:line="64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海口市政府与社会资本合作管理中心</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财政拨款收支总预算</w:t>
      </w:r>
      <w:r>
        <w:rPr>
          <w:rFonts w:hint="eastAsia" w:ascii="仿宋_GB2312" w:hAnsi="黑体" w:eastAsia="仿宋_GB2312"/>
          <w:sz w:val="32"/>
          <w:szCs w:val="32"/>
          <w:lang w:val="en-US" w:eastAsia="zh-CN"/>
        </w:rPr>
        <w:t>278.67</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278.67</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278.67</w:t>
      </w:r>
      <w:r>
        <w:rPr>
          <w:rFonts w:hint="eastAsia" w:ascii="仿宋_GB2312" w:hAnsi="黑体" w:eastAsia="仿宋_GB2312"/>
          <w:sz w:val="32"/>
          <w:szCs w:val="32"/>
        </w:rPr>
        <w:t>万元、上年结</w:t>
      </w:r>
      <w:r>
        <w:rPr>
          <w:rFonts w:hint="eastAsia" w:ascii="仿宋_GB2312" w:hAnsi="黑体" w:eastAsia="仿宋_GB2312"/>
          <w:sz w:val="32"/>
          <w:szCs w:val="32"/>
          <w:lang w:eastAsia="zh-CN"/>
        </w:rPr>
        <w:t>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cs="仿宋_GB2312"/>
          <w:sz w:val="32"/>
          <w:szCs w:val="32"/>
        </w:rPr>
        <w:t>支出总计</w:t>
      </w:r>
      <w:r>
        <w:rPr>
          <w:rFonts w:hint="eastAsia" w:ascii="仿宋_GB2312" w:hAnsi="黑体" w:eastAsia="仿宋_GB2312" w:cs="仿宋_GB2312"/>
          <w:sz w:val="32"/>
          <w:szCs w:val="32"/>
          <w:lang w:val="en-US" w:eastAsia="zh-CN"/>
        </w:rPr>
        <w:t>278.67</w:t>
      </w:r>
      <w:r>
        <w:rPr>
          <w:rFonts w:hint="eastAsia" w:ascii="仿宋_GB2312" w:hAnsi="黑体" w:eastAsia="仿宋_GB2312" w:cs="仿宋_GB2312"/>
          <w:sz w:val="32"/>
          <w:szCs w:val="32"/>
        </w:rPr>
        <w:t>万元，包括一般公共服务支出</w:t>
      </w:r>
      <w:r>
        <w:rPr>
          <w:rFonts w:hint="eastAsia" w:ascii="仿宋_GB2312" w:hAnsi="黑体" w:eastAsia="仿宋_GB2312" w:cs="仿宋_GB2312"/>
          <w:sz w:val="32"/>
          <w:szCs w:val="32"/>
          <w:lang w:val="en-US" w:eastAsia="zh-CN"/>
        </w:rPr>
        <w:t>222.46</w:t>
      </w:r>
      <w:r>
        <w:rPr>
          <w:rFonts w:hint="eastAsia" w:ascii="仿宋_GB2312" w:hAnsi="黑体" w:eastAsia="仿宋_GB2312" w:cs="仿宋_GB2312"/>
          <w:sz w:val="32"/>
          <w:szCs w:val="32"/>
        </w:rPr>
        <w:t>万元、外交支出0万元、国防支出0万元、公共安全支出0万元、教育支出0万元、科学技术支出0万元、文化旅游体育与传媒支出0万元、社会保障和就业支出</w:t>
      </w:r>
      <w:r>
        <w:rPr>
          <w:rFonts w:hint="eastAsia" w:ascii="仿宋_GB2312" w:hAnsi="黑体" w:eastAsia="仿宋_GB2312" w:cs="仿宋_GB2312"/>
          <w:sz w:val="32"/>
          <w:szCs w:val="32"/>
          <w:lang w:val="en-US" w:eastAsia="zh-CN"/>
        </w:rPr>
        <w:t>24.84</w:t>
      </w:r>
      <w:r>
        <w:rPr>
          <w:rFonts w:hint="eastAsia" w:ascii="仿宋_GB2312" w:hAnsi="黑体" w:eastAsia="仿宋_GB2312" w:cs="仿宋_GB2312"/>
          <w:sz w:val="32"/>
          <w:szCs w:val="32"/>
        </w:rPr>
        <w:t>万元、社会保险基金支出0万元、卫生健康支出</w:t>
      </w:r>
      <w:r>
        <w:rPr>
          <w:rFonts w:hint="eastAsia" w:ascii="仿宋_GB2312" w:hAnsi="黑体" w:eastAsia="仿宋_GB2312" w:cs="仿宋_GB2312"/>
          <w:sz w:val="32"/>
          <w:szCs w:val="32"/>
          <w:lang w:val="en-US" w:eastAsia="zh-CN"/>
        </w:rPr>
        <w:t>18.5</w:t>
      </w:r>
      <w:r>
        <w:rPr>
          <w:rFonts w:hint="eastAsia" w:ascii="仿宋_GB2312" w:hAnsi="黑体" w:eastAsia="仿宋_GB2312" w:cs="仿宋_GB2312"/>
          <w:sz w:val="32"/>
          <w:szCs w:val="32"/>
        </w:rPr>
        <w:t>万元、节能环保支出0万元、</w:t>
      </w:r>
      <w:r>
        <w:rPr>
          <w:rFonts w:hint="eastAsia" w:ascii="仿宋_GB2312" w:hAnsi="宋体" w:eastAsia="仿宋_GB2312" w:cs="宋体"/>
          <w:sz w:val="32"/>
          <w:szCs w:val="32"/>
        </w:rPr>
        <w:t>城乡社区支出0万元、农林水支出0万元、交通运输支出0万元、资源勘探工业信息等支出0万元、商业服务业等支出0万元、金融支出0万元、援助其他地区支出0万元、自然资源海洋气象等支出0万元、</w:t>
      </w:r>
      <w:r>
        <w:rPr>
          <w:rFonts w:hint="eastAsia" w:ascii="仿宋_GB2312" w:hAnsi="黑体" w:eastAsia="仿宋_GB2312" w:cs="仿宋_GB2312"/>
          <w:sz w:val="32"/>
          <w:szCs w:val="32"/>
        </w:rPr>
        <w:t>住房保障支出</w:t>
      </w:r>
      <w:r>
        <w:rPr>
          <w:rFonts w:hint="eastAsia" w:ascii="仿宋_GB2312" w:hAnsi="黑体" w:eastAsia="仿宋_GB2312" w:cs="仿宋_GB2312"/>
          <w:sz w:val="32"/>
          <w:szCs w:val="32"/>
          <w:lang w:val="en-US" w:eastAsia="zh-CN"/>
        </w:rPr>
        <w:t>12.87</w:t>
      </w:r>
      <w:r>
        <w:rPr>
          <w:rFonts w:hint="eastAsia" w:ascii="仿宋_GB2312" w:hAnsi="黑体" w:eastAsia="仿宋_GB2312" w:cs="仿宋_GB2312"/>
          <w:sz w:val="32"/>
          <w:szCs w:val="32"/>
        </w:rPr>
        <w:t>万元、</w:t>
      </w:r>
      <w:r>
        <w:rPr>
          <w:rFonts w:hint="eastAsia" w:ascii="仿宋_GB2312" w:hAnsi="黑体" w:eastAsia="仿宋_GB2312"/>
          <w:sz w:val="32"/>
          <w:szCs w:val="32"/>
        </w:rPr>
        <w:t>粮油物资储备支出</w:t>
      </w:r>
      <w:r>
        <w:rPr>
          <w:rFonts w:hint="eastAsia" w:ascii="仿宋_GB2312" w:hAnsi="黑体" w:eastAsia="仿宋_GB2312" w:cs="仿宋_GB2312"/>
          <w:sz w:val="32"/>
          <w:szCs w:val="32"/>
        </w:rPr>
        <w:t>0</w:t>
      </w:r>
      <w:r>
        <w:rPr>
          <w:rFonts w:hint="eastAsia" w:ascii="仿宋_GB2312" w:hAnsi="黑体" w:eastAsia="仿宋_GB2312"/>
          <w:sz w:val="32"/>
          <w:szCs w:val="32"/>
        </w:rPr>
        <w:t>万元、国有资本经营预算支出</w:t>
      </w:r>
      <w:r>
        <w:rPr>
          <w:rFonts w:hint="eastAsia" w:ascii="仿宋_GB2312" w:hAnsi="黑体" w:eastAsia="仿宋_GB2312" w:cs="仿宋_GB2312"/>
          <w:sz w:val="32"/>
          <w:szCs w:val="32"/>
        </w:rPr>
        <w:t>0</w:t>
      </w:r>
      <w:r>
        <w:rPr>
          <w:rFonts w:hint="eastAsia" w:ascii="仿宋_GB2312" w:hAnsi="黑体" w:eastAsia="仿宋_GB2312"/>
          <w:sz w:val="32"/>
          <w:szCs w:val="32"/>
        </w:rPr>
        <w:t>万元、灾害防治及应急管理支出</w:t>
      </w:r>
      <w:r>
        <w:rPr>
          <w:rFonts w:hint="eastAsia" w:ascii="仿宋_GB2312" w:hAnsi="黑体" w:eastAsia="仿宋_GB2312" w:cs="仿宋_GB2312"/>
          <w:sz w:val="32"/>
          <w:szCs w:val="32"/>
        </w:rPr>
        <w:t>0</w:t>
      </w:r>
      <w:r>
        <w:rPr>
          <w:rFonts w:hint="eastAsia" w:ascii="仿宋_GB2312" w:hAnsi="黑体" w:eastAsia="仿宋_GB2312"/>
          <w:sz w:val="32"/>
          <w:szCs w:val="32"/>
        </w:rPr>
        <w:t>万元、预备费</w:t>
      </w:r>
      <w:r>
        <w:rPr>
          <w:rFonts w:hint="eastAsia" w:ascii="仿宋_GB2312" w:hAnsi="黑体" w:eastAsia="仿宋_GB2312" w:cs="仿宋_GB2312"/>
          <w:sz w:val="32"/>
          <w:szCs w:val="32"/>
        </w:rPr>
        <w:t>0</w:t>
      </w:r>
      <w:r>
        <w:rPr>
          <w:rFonts w:hint="eastAsia" w:ascii="仿宋_GB2312" w:hAnsi="黑体" w:eastAsia="仿宋_GB2312"/>
          <w:sz w:val="32"/>
          <w:szCs w:val="32"/>
        </w:rPr>
        <w:t>万元、其他支出</w:t>
      </w:r>
      <w:r>
        <w:rPr>
          <w:rFonts w:hint="eastAsia" w:ascii="仿宋_GB2312" w:hAnsi="黑体" w:eastAsia="仿宋_GB2312" w:cs="仿宋_GB2312"/>
          <w:sz w:val="32"/>
          <w:szCs w:val="32"/>
        </w:rPr>
        <w:t>0</w:t>
      </w:r>
      <w:r>
        <w:rPr>
          <w:rFonts w:hint="eastAsia" w:ascii="仿宋_GB2312" w:hAnsi="黑体" w:eastAsia="仿宋_GB2312"/>
          <w:sz w:val="32"/>
          <w:szCs w:val="32"/>
        </w:rPr>
        <w:t>万元、转移性支出</w:t>
      </w:r>
      <w:r>
        <w:rPr>
          <w:rFonts w:hint="eastAsia" w:ascii="仿宋_GB2312" w:hAnsi="黑体" w:eastAsia="仿宋_GB2312" w:cs="仿宋_GB2312"/>
          <w:sz w:val="32"/>
          <w:szCs w:val="32"/>
        </w:rPr>
        <w:t>0</w:t>
      </w:r>
      <w:r>
        <w:rPr>
          <w:rFonts w:hint="eastAsia" w:ascii="仿宋_GB2312" w:hAnsi="黑体" w:eastAsia="仿宋_GB2312"/>
          <w:sz w:val="32"/>
          <w:szCs w:val="32"/>
        </w:rPr>
        <w:t>万元、债务还本支出</w:t>
      </w:r>
      <w:r>
        <w:rPr>
          <w:rFonts w:hint="eastAsia" w:ascii="仿宋_GB2312" w:hAnsi="黑体" w:eastAsia="仿宋_GB2312" w:cs="仿宋_GB2312"/>
          <w:sz w:val="32"/>
          <w:szCs w:val="32"/>
        </w:rPr>
        <w:t>0</w:t>
      </w:r>
      <w:r>
        <w:rPr>
          <w:rFonts w:hint="eastAsia" w:ascii="仿宋_GB2312" w:hAnsi="黑体" w:eastAsia="仿宋_GB2312"/>
          <w:sz w:val="32"/>
          <w:szCs w:val="32"/>
        </w:rPr>
        <w:t>万元、债务付息支出</w:t>
      </w:r>
      <w:r>
        <w:rPr>
          <w:rFonts w:hint="eastAsia" w:ascii="仿宋_GB2312" w:hAnsi="黑体" w:eastAsia="仿宋_GB2312" w:cs="仿宋_GB2312"/>
          <w:sz w:val="32"/>
          <w:szCs w:val="32"/>
        </w:rPr>
        <w:t>0</w:t>
      </w:r>
      <w:r>
        <w:rPr>
          <w:rFonts w:hint="eastAsia" w:ascii="仿宋_GB2312" w:hAnsi="黑体" w:eastAsia="仿宋_GB2312"/>
          <w:sz w:val="32"/>
          <w:szCs w:val="32"/>
        </w:rPr>
        <w:t>万元、债务发行费用支出</w:t>
      </w:r>
      <w:r>
        <w:rPr>
          <w:rFonts w:hint="eastAsia" w:ascii="仿宋_GB2312" w:hAnsi="黑体" w:eastAsia="仿宋_GB2312" w:cs="仿宋_GB2312"/>
          <w:sz w:val="32"/>
          <w:szCs w:val="32"/>
        </w:rPr>
        <w:t>0</w:t>
      </w:r>
      <w:r>
        <w:rPr>
          <w:rFonts w:hint="eastAsia" w:ascii="仿宋_GB2312" w:hAnsi="黑体" w:eastAsia="仿宋_GB2312"/>
          <w:sz w:val="32"/>
          <w:szCs w:val="32"/>
        </w:rPr>
        <w:t>万元、抗疫特别国债安排的支出</w:t>
      </w:r>
      <w:r>
        <w:rPr>
          <w:rFonts w:hint="eastAsia" w:ascii="仿宋_GB2312" w:hAnsi="黑体" w:eastAsia="仿宋_GB2312" w:cs="仿宋_GB2312"/>
          <w:sz w:val="32"/>
          <w:szCs w:val="32"/>
        </w:rPr>
        <w:t>0</w:t>
      </w:r>
      <w:r>
        <w:rPr>
          <w:rFonts w:hint="eastAsia" w:ascii="仿宋_GB2312" w:hAnsi="黑体" w:eastAsia="仿宋_GB2312"/>
          <w:sz w:val="32"/>
          <w:szCs w:val="32"/>
        </w:rPr>
        <w:t>万元、结转下年</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hint="eastAsia" w:ascii="黑体" w:hAnsi="黑体" w:eastAsia="黑体"/>
          <w:sz w:val="32"/>
          <w:szCs w:val="32"/>
        </w:rPr>
      </w:pPr>
    </w:p>
    <w:p>
      <w:pPr>
        <w:ind w:firstLine="640"/>
        <w:jc w:val="left"/>
        <w:rPr>
          <w:rFonts w:hint="eastAsia" w:ascii="黑体" w:hAnsi="黑体" w:eastAsia="黑体" w:cs="仿宋_GB2312"/>
          <w:bCs/>
          <w:sz w:val="32"/>
          <w:szCs w:val="32"/>
        </w:rPr>
      </w:pPr>
      <w:r>
        <w:rPr>
          <w:rFonts w:hint="eastAsia" w:ascii="黑体" w:hAnsi="黑体" w:eastAsia="黑体"/>
          <w:sz w:val="32"/>
          <w:szCs w:val="32"/>
        </w:rPr>
        <w:t>二、</w:t>
      </w:r>
      <w:r>
        <w:rPr>
          <w:rFonts w:hint="eastAsia" w:ascii="黑体" w:hAnsi="黑体" w:eastAsia="黑体" w:cs="仿宋_GB2312"/>
          <w:bCs/>
          <w:sz w:val="32"/>
          <w:szCs w:val="32"/>
        </w:rPr>
        <w:t>关于海口市政府与社会资本合作中心</w:t>
      </w:r>
      <w:r>
        <w:rPr>
          <w:rFonts w:ascii="黑体" w:hAnsi="黑体" w:eastAsia="黑体" w:cs="仿宋_GB2312"/>
          <w:bCs/>
          <w:sz w:val="32"/>
          <w:szCs w:val="32"/>
        </w:rPr>
        <w:t>202</w:t>
      </w:r>
      <w:r>
        <w:rPr>
          <w:rFonts w:hint="eastAsia" w:ascii="黑体" w:hAnsi="黑体" w:eastAsia="黑体" w:cs="仿宋_GB2312"/>
          <w:bCs/>
          <w:sz w:val="32"/>
          <w:szCs w:val="32"/>
          <w:lang w:val="en-US" w:eastAsia="zh-CN"/>
        </w:rPr>
        <w:t>4</w:t>
      </w:r>
      <w:r>
        <w:rPr>
          <w:rFonts w:hint="eastAsia" w:ascii="黑体" w:hAnsi="黑体" w:eastAsia="黑体" w:cs="仿宋_GB2312"/>
          <w:bCs/>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黑体"/>
          <w:bCs w:val="0"/>
          <w:sz w:val="32"/>
          <w:szCs w:val="32"/>
        </w:rPr>
        <w:t>海口市政府与社会资本合作中心202</w:t>
      </w:r>
      <w:r>
        <w:rPr>
          <w:rFonts w:hint="eastAsia" w:ascii="仿宋_GB2312" w:hAnsi="黑体" w:eastAsia="仿宋_GB2312" w:cs="黑体"/>
          <w:bCs w:val="0"/>
          <w:sz w:val="32"/>
          <w:szCs w:val="32"/>
          <w:lang w:val="en-US" w:eastAsia="zh-CN"/>
        </w:rPr>
        <w:t>4</w:t>
      </w:r>
      <w:r>
        <w:rPr>
          <w:rFonts w:hint="eastAsia" w:ascii="仿宋_GB2312" w:hAnsi="黑体" w:eastAsia="仿宋_GB2312" w:cs="黑体"/>
          <w:bCs w:val="0"/>
          <w:sz w:val="32"/>
          <w:szCs w:val="32"/>
        </w:rPr>
        <w:t>年</w:t>
      </w: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lang w:val="en-US" w:eastAsia="zh-CN"/>
        </w:rPr>
        <w:t>278.67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46.04</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人员减少</w:t>
      </w:r>
      <w:r>
        <w:rPr>
          <w:rFonts w:hint="eastAsia" w:ascii="仿宋_GB2312" w:hAnsi="黑体" w:eastAsia="仿宋_GB2312"/>
          <w:sz w:val="32"/>
          <w:szCs w:val="32"/>
          <w:lang w:val="en-US" w:eastAsia="zh-CN"/>
        </w:rPr>
        <w:t>3人（调出2人，在职病故1人），导致人员经费减少。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640" w:lineRule="exact"/>
        <w:ind w:firstLine="800" w:firstLineChars="250"/>
        <w:rPr>
          <w:rFonts w:ascii="仿宋_GB2312" w:hAnsi="黑体" w:eastAsia="仿宋_GB2312" w:cs="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222.46</w:t>
      </w:r>
      <w:r>
        <w:rPr>
          <w:rFonts w:hint="eastAsia" w:ascii="仿宋_GB2312" w:hAnsi="黑体" w:eastAsia="仿宋_GB2312" w:cs="仿宋_GB2312"/>
          <w:sz w:val="32"/>
          <w:szCs w:val="32"/>
        </w:rPr>
        <w:t>万元，占7</w:t>
      </w:r>
      <w:r>
        <w:rPr>
          <w:rFonts w:hint="eastAsia" w:ascii="仿宋_GB2312" w:hAnsi="黑体" w:eastAsia="仿宋_GB2312" w:cs="仿宋_GB2312"/>
          <w:sz w:val="32"/>
          <w:szCs w:val="32"/>
          <w:lang w:val="en-US" w:eastAsia="zh-CN"/>
        </w:rPr>
        <w:t>9.83</w:t>
      </w:r>
      <w:r>
        <w:rPr>
          <w:rFonts w:ascii="仿宋_GB2312" w:hAnsi="黑体" w:eastAsia="仿宋_GB2312" w:cs="仿宋_GB2312"/>
          <w:sz w:val="32"/>
          <w:szCs w:val="32"/>
        </w:rPr>
        <w:t>%</w:t>
      </w:r>
      <w:r>
        <w:rPr>
          <w:rFonts w:hint="eastAsia" w:ascii="仿宋_GB2312" w:hAnsi="黑体" w:eastAsia="仿宋_GB2312" w:cs="仿宋_GB2312"/>
          <w:sz w:val="32"/>
          <w:szCs w:val="32"/>
        </w:rPr>
        <w:t>；外交（类）支出0万元，占0%；教育（类）支出0万元，占0%；科学技术（类）支出0万元，占0%；社会保障和就业（类）支出</w:t>
      </w:r>
      <w:r>
        <w:rPr>
          <w:rFonts w:hint="eastAsia" w:ascii="仿宋_GB2312" w:hAnsi="黑体" w:eastAsia="仿宋_GB2312" w:cs="仿宋_GB2312"/>
          <w:sz w:val="32"/>
          <w:szCs w:val="32"/>
          <w:lang w:val="en-US" w:eastAsia="zh-CN"/>
        </w:rPr>
        <w:t>24.84</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8.91</w:t>
      </w:r>
      <w:r>
        <w:rPr>
          <w:rFonts w:ascii="仿宋_GB2312" w:hAnsi="黑体" w:eastAsia="仿宋_GB2312" w:cs="仿宋_GB2312"/>
          <w:sz w:val="32"/>
          <w:szCs w:val="32"/>
        </w:rPr>
        <w:t>%</w:t>
      </w:r>
      <w:r>
        <w:rPr>
          <w:rFonts w:hint="eastAsia" w:ascii="仿宋_GB2312" w:hAnsi="黑体" w:eastAsia="仿宋_GB2312" w:cs="仿宋_GB2312"/>
          <w:sz w:val="32"/>
          <w:szCs w:val="32"/>
        </w:rPr>
        <w:t>；卫生健康支出（类）支出</w:t>
      </w:r>
      <w:r>
        <w:rPr>
          <w:rFonts w:hint="eastAsia" w:ascii="仿宋_GB2312" w:hAnsi="黑体" w:eastAsia="仿宋_GB2312" w:cs="仿宋_GB2312"/>
          <w:sz w:val="32"/>
          <w:szCs w:val="32"/>
          <w:lang w:val="en-US" w:eastAsia="zh-CN"/>
        </w:rPr>
        <w:t>18.5</w:t>
      </w:r>
      <w:r>
        <w:rPr>
          <w:rFonts w:hint="eastAsia" w:ascii="仿宋_GB2312" w:hAnsi="黑体" w:eastAsia="仿宋_GB2312" w:cs="仿宋_GB2312"/>
          <w:sz w:val="32"/>
          <w:szCs w:val="32"/>
        </w:rPr>
        <w:t>万元</w:t>
      </w:r>
      <w:r>
        <w:rPr>
          <w:rFonts w:ascii="仿宋_GB2312" w:hAnsi="黑体" w:eastAsia="仿宋_GB2312" w:cs="仿宋_GB2312"/>
          <w:sz w:val="32"/>
          <w:szCs w:val="32"/>
        </w:rPr>
        <w:t>,</w:t>
      </w:r>
      <w:r>
        <w:rPr>
          <w:rFonts w:hint="eastAsia" w:ascii="仿宋_GB2312" w:hAnsi="黑体" w:eastAsia="仿宋_GB2312" w:cs="仿宋_GB2312"/>
          <w:sz w:val="32"/>
          <w:szCs w:val="32"/>
        </w:rPr>
        <w:t>占</w:t>
      </w:r>
      <w:r>
        <w:rPr>
          <w:rFonts w:hint="eastAsia" w:ascii="仿宋_GB2312" w:hAnsi="黑体" w:eastAsia="仿宋_GB2312" w:cs="仿宋_GB2312"/>
          <w:sz w:val="32"/>
          <w:szCs w:val="32"/>
          <w:lang w:val="en-US" w:eastAsia="zh-CN"/>
        </w:rPr>
        <w:t>6.64</w:t>
      </w:r>
      <w:r>
        <w:rPr>
          <w:rFonts w:ascii="仿宋_GB2312" w:hAnsi="黑体" w:eastAsia="仿宋_GB2312" w:cs="仿宋_GB2312"/>
          <w:sz w:val="32"/>
          <w:szCs w:val="32"/>
        </w:rPr>
        <w:t>%;</w:t>
      </w:r>
      <w:r>
        <w:rPr>
          <w:rFonts w:hint="eastAsia" w:ascii="仿宋_GB2312" w:hAnsi="黑体" w:eastAsia="仿宋_GB2312" w:cs="仿宋_GB2312"/>
          <w:sz w:val="32"/>
          <w:szCs w:val="32"/>
        </w:rPr>
        <w:t>住房保障支出（类）支出</w:t>
      </w:r>
      <w:r>
        <w:rPr>
          <w:rFonts w:hint="eastAsia" w:ascii="仿宋_GB2312" w:hAnsi="黑体" w:eastAsia="仿宋_GB2312" w:cs="仿宋_GB2312"/>
          <w:sz w:val="32"/>
          <w:szCs w:val="32"/>
          <w:lang w:val="en-US" w:eastAsia="zh-CN"/>
        </w:rPr>
        <w:t>12.87</w:t>
      </w:r>
      <w:r>
        <w:rPr>
          <w:rFonts w:hint="eastAsia" w:ascii="仿宋_GB2312" w:hAnsi="黑体" w:eastAsia="仿宋_GB2312" w:cs="仿宋_GB2312"/>
          <w:sz w:val="32"/>
          <w:szCs w:val="32"/>
        </w:rPr>
        <w:t>万元</w:t>
      </w:r>
      <w:r>
        <w:rPr>
          <w:rFonts w:ascii="仿宋_GB2312" w:hAnsi="黑体" w:eastAsia="仿宋_GB2312" w:cs="仿宋_GB2312"/>
          <w:sz w:val="32"/>
          <w:szCs w:val="32"/>
        </w:rPr>
        <w:t>,</w:t>
      </w:r>
      <w:r>
        <w:rPr>
          <w:rFonts w:hint="eastAsia" w:ascii="仿宋_GB2312" w:hAnsi="黑体" w:eastAsia="仿宋_GB2312" w:cs="仿宋_GB2312"/>
          <w:sz w:val="32"/>
          <w:szCs w:val="32"/>
        </w:rPr>
        <w:t>占</w:t>
      </w:r>
      <w:r>
        <w:rPr>
          <w:rFonts w:hint="eastAsia" w:ascii="仿宋_GB2312" w:hAnsi="黑体" w:eastAsia="仿宋_GB2312" w:cs="仿宋_GB2312"/>
          <w:sz w:val="32"/>
          <w:szCs w:val="32"/>
          <w:lang w:val="en-US" w:eastAsia="zh-CN"/>
        </w:rPr>
        <w:t>4.62</w:t>
      </w:r>
      <w:r>
        <w:rPr>
          <w:rFonts w:ascii="仿宋_GB2312" w:hAnsi="黑体"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1.一般公共服务（类）财政事务（款）其他财政事务支出（项）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cs="仿宋_GB2312"/>
          <w:sz w:val="32"/>
          <w:szCs w:val="32"/>
        </w:rPr>
        <w:t>主要是用于PPP项目中期绩效评估、劳务派遣人员劳务费等。</w:t>
      </w:r>
    </w:p>
    <w:p>
      <w:pPr>
        <w:spacing w:line="640" w:lineRule="exact"/>
        <w:ind w:firstLine="640" w:firstLineChars="200"/>
        <w:rPr>
          <w:rFonts w:hint="eastAsia" w:ascii="仿宋_GB2312" w:hAnsi="黑体" w:eastAsia="仿宋_GB2312" w:cs="仿宋_GB2312"/>
          <w:sz w:val="32"/>
          <w:szCs w:val="32"/>
          <w:lang w:val="en-US" w:eastAsia="zh-CN"/>
        </w:rPr>
      </w:pPr>
      <w:r>
        <w:rPr>
          <w:rFonts w:ascii="仿宋_GB2312" w:hAnsi="黑体" w:eastAsia="仿宋_GB2312" w:cs="仿宋_GB2312"/>
          <w:sz w:val="32"/>
          <w:szCs w:val="32"/>
        </w:rPr>
        <w:t xml:space="preserve">2. </w:t>
      </w:r>
      <w:r>
        <w:rPr>
          <w:rFonts w:hint="eastAsia" w:ascii="仿宋_GB2312" w:hAnsi="黑体" w:eastAsia="仿宋_GB2312" w:cs="仿宋_GB2312"/>
          <w:sz w:val="32"/>
          <w:szCs w:val="32"/>
        </w:rPr>
        <w:t>一般公共服务（类）财政事务（款）事业运行（项）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132.46</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32.43</w:t>
      </w:r>
      <w:r>
        <w:rPr>
          <w:rFonts w:hint="eastAsia" w:ascii="仿宋_GB2312" w:hAnsi="黑体" w:eastAsia="仿宋_GB2312" w:cs="仿宋_GB2312"/>
          <w:sz w:val="32"/>
          <w:szCs w:val="32"/>
        </w:rPr>
        <w:t>万元，主要用于人员经费支出。预算</w:t>
      </w:r>
      <w:r>
        <w:rPr>
          <w:rFonts w:hint="eastAsia" w:ascii="仿宋_GB2312" w:hAnsi="黑体" w:eastAsia="仿宋_GB2312" w:cs="仿宋_GB2312"/>
          <w:sz w:val="32"/>
          <w:szCs w:val="32"/>
          <w:lang w:eastAsia="zh-CN"/>
        </w:rPr>
        <w:t>数减少</w:t>
      </w:r>
      <w:r>
        <w:rPr>
          <w:rFonts w:hint="eastAsia" w:ascii="仿宋_GB2312" w:hAnsi="黑体" w:eastAsia="仿宋_GB2312" w:cs="仿宋_GB2312"/>
          <w:sz w:val="32"/>
          <w:szCs w:val="32"/>
        </w:rPr>
        <w:t>的原因是</w:t>
      </w:r>
      <w:r>
        <w:rPr>
          <w:rFonts w:hint="eastAsia" w:ascii="仿宋_GB2312" w:hAnsi="黑体" w:eastAsia="仿宋_GB2312" w:cs="仿宋_GB2312"/>
          <w:sz w:val="32"/>
          <w:szCs w:val="32"/>
          <w:lang w:eastAsia="zh-CN"/>
        </w:rPr>
        <w:t>人员减少</w:t>
      </w:r>
      <w:r>
        <w:rPr>
          <w:rFonts w:hint="eastAsia" w:ascii="仿宋_GB2312" w:hAnsi="黑体" w:eastAsia="仿宋_GB2312" w:cs="仿宋_GB2312"/>
          <w:sz w:val="32"/>
          <w:szCs w:val="32"/>
          <w:lang w:val="en-US" w:eastAsia="zh-CN"/>
        </w:rPr>
        <w:t>。</w:t>
      </w:r>
    </w:p>
    <w:p>
      <w:pPr>
        <w:spacing w:line="640" w:lineRule="exact"/>
        <w:ind w:firstLine="640" w:firstLineChars="200"/>
        <w:rPr>
          <w:rFonts w:hint="eastAsia" w:ascii="仿宋_GB2312" w:hAnsi="黑体" w:eastAsia="仿宋_GB2312" w:cs="仿宋_GB2312"/>
          <w:sz w:val="32"/>
          <w:szCs w:val="32"/>
        </w:rPr>
      </w:pPr>
      <w:r>
        <w:rPr>
          <w:rFonts w:ascii="仿宋_GB2312" w:hAnsi="黑体" w:eastAsia="仿宋_GB2312" w:cs="仿宋_GB2312"/>
          <w:sz w:val="32"/>
          <w:szCs w:val="32"/>
        </w:rPr>
        <w:t xml:space="preserve">3. </w:t>
      </w:r>
      <w:r>
        <w:rPr>
          <w:rFonts w:hint="eastAsia" w:ascii="仿宋_GB2312" w:hAnsi="黑体" w:eastAsia="仿宋_GB2312" w:cs="仿宋_GB2312"/>
          <w:sz w:val="32"/>
          <w:szCs w:val="32"/>
        </w:rPr>
        <w:t>社会保障和就业支出（类）行政事业单位养老支出（款）机关事业单位基本养老保险缴费支出（项）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15.19</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4.84</w:t>
      </w:r>
      <w:r>
        <w:rPr>
          <w:rFonts w:hint="eastAsia" w:ascii="仿宋_GB2312" w:hAnsi="黑体" w:eastAsia="仿宋_GB2312" w:cs="仿宋_GB2312"/>
          <w:sz w:val="32"/>
          <w:szCs w:val="32"/>
        </w:rPr>
        <w:t>万元，主要用于机关事业单位基本养老保险单位缴费金额。预算</w:t>
      </w:r>
      <w:r>
        <w:rPr>
          <w:rFonts w:hint="eastAsia" w:ascii="仿宋_GB2312" w:hAnsi="黑体" w:eastAsia="仿宋_GB2312" w:cs="仿宋_GB2312"/>
          <w:sz w:val="32"/>
          <w:szCs w:val="32"/>
          <w:lang w:eastAsia="zh-CN"/>
        </w:rPr>
        <w:t>数减少</w:t>
      </w:r>
      <w:r>
        <w:rPr>
          <w:rFonts w:hint="eastAsia" w:ascii="仿宋_GB2312" w:hAnsi="黑体" w:eastAsia="仿宋_GB2312" w:cs="仿宋_GB2312"/>
          <w:sz w:val="32"/>
          <w:szCs w:val="32"/>
        </w:rPr>
        <w:t>的原因是</w:t>
      </w:r>
      <w:r>
        <w:rPr>
          <w:rFonts w:hint="eastAsia" w:ascii="仿宋_GB2312" w:hAnsi="黑体" w:eastAsia="仿宋_GB2312" w:cs="仿宋_GB2312"/>
          <w:sz w:val="32"/>
          <w:szCs w:val="32"/>
          <w:lang w:eastAsia="zh-CN"/>
        </w:rPr>
        <w:t>人员减少。</w:t>
      </w:r>
    </w:p>
    <w:p>
      <w:pPr>
        <w:spacing w:line="640" w:lineRule="exact"/>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rPr>
        <w:t>4. 社会保障和就业支出（类）行政事业单位养老支出（款）机关事业单位职业年金缴费支出（项）202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7.60</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2.42</w:t>
      </w:r>
      <w:r>
        <w:rPr>
          <w:rFonts w:hint="eastAsia" w:ascii="仿宋_GB2312" w:hAnsi="黑体" w:eastAsia="仿宋_GB2312" w:cs="仿宋_GB2312"/>
          <w:sz w:val="32"/>
          <w:szCs w:val="32"/>
        </w:rPr>
        <w:t>万元，主要用于单位职业年金缴费。</w:t>
      </w:r>
      <w:r>
        <w:rPr>
          <w:rFonts w:hint="eastAsia" w:ascii="仿宋_GB2312" w:hAnsi="黑体" w:eastAsia="仿宋_GB2312" w:cs="仿宋_GB2312"/>
          <w:sz w:val="32"/>
          <w:szCs w:val="32"/>
          <w:lang w:eastAsia="zh-CN"/>
        </w:rPr>
        <w:t>预算数减少</w:t>
      </w:r>
      <w:r>
        <w:rPr>
          <w:rFonts w:hint="eastAsia" w:ascii="仿宋_GB2312" w:hAnsi="黑体" w:eastAsia="仿宋_GB2312" w:cs="仿宋_GB2312"/>
          <w:sz w:val="32"/>
          <w:szCs w:val="32"/>
        </w:rPr>
        <w:t>的原因是：</w:t>
      </w:r>
      <w:r>
        <w:rPr>
          <w:rFonts w:hint="eastAsia" w:ascii="仿宋_GB2312" w:hAnsi="黑体" w:eastAsia="仿宋_GB2312" w:cs="仿宋_GB2312"/>
          <w:sz w:val="32"/>
          <w:szCs w:val="32"/>
          <w:lang w:eastAsia="zh-CN"/>
        </w:rPr>
        <w:t>人员减少。</w:t>
      </w:r>
    </w:p>
    <w:p>
      <w:pPr>
        <w:spacing w:line="640" w:lineRule="exact"/>
        <w:ind w:firstLine="640" w:firstLineChars="200"/>
        <w:rPr>
          <w:rFonts w:hint="default"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5.社会保障和就业支出（类）抚恤（款）其他优抚支出（项）2024年预算数2.05万元，比上年</w:t>
      </w:r>
      <w:bookmarkStart w:id="1" w:name="_GoBack"/>
      <w:bookmarkEnd w:id="1"/>
      <w:r>
        <w:rPr>
          <w:rFonts w:hint="eastAsia" w:ascii="仿宋_GB2312" w:hAnsi="黑体" w:eastAsia="仿宋_GB2312" w:cs="仿宋_GB2312"/>
          <w:sz w:val="32"/>
          <w:szCs w:val="32"/>
          <w:lang w:val="en-US" w:eastAsia="zh-CN"/>
        </w:rPr>
        <w:t>预算数增加2.05万元，用于在职病故职工遗属生活补助。</w:t>
      </w:r>
    </w:p>
    <w:p>
      <w:pPr>
        <w:spacing w:line="640" w:lineRule="exact"/>
        <w:ind w:firstLine="640" w:firstLineChars="200"/>
        <w:rPr>
          <w:rFonts w:hint="eastAsia" w:ascii="仿宋_GB2312" w:hAnsi="黑体" w:eastAsia="仿宋_GB2312" w:cs="Times New Roman"/>
          <w:sz w:val="32"/>
          <w:szCs w:val="32"/>
        </w:rPr>
      </w:pPr>
      <w:r>
        <w:rPr>
          <w:rFonts w:hint="eastAsia" w:ascii="仿宋_GB2312" w:hAnsi="黑体" w:eastAsia="仿宋_GB2312" w:cs="仿宋_GB2312"/>
          <w:sz w:val="32"/>
          <w:szCs w:val="32"/>
          <w:lang w:val="en-US" w:eastAsia="zh-CN"/>
        </w:rPr>
        <w:t>6</w:t>
      </w:r>
      <w:r>
        <w:rPr>
          <w:rFonts w:ascii="仿宋_GB2312" w:hAnsi="黑体" w:eastAsia="仿宋_GB2312" w:cs="仿宋_GB2312"/>
          <w:sz w:val="32"/>
          <w:szCs w:val="32"/>
        </w:rPr>
        <w:t>.</w:t>
      </w:r>
      <w:r>
        <w:rPr>
          <w:rFonts w:hint="eastAsia" w:ascii="仿宋_GB2312" w:hAnsi="黑体" w:eastAsia="仿宋_GB2312" w:cs="仿宋_GB2312"/>
          <w:sz w:val="32"/>
          <w:szCs w:val="32"/>
        </w:rPr>
        <w:t>卫生健康支出（类）行政事业单位医疗（款）事业单位医疗（项）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6.95</w:t>
      </w:r>
      <w:r>
        <w:rPr>
          <w:rFonts w:hint="eastAsia" w:ascii="仿宋_GB2312" w:hAnsi="黑体" w:eastAsia="仿宋_GB2312" w:cs="仿宋_GB2312"/>
          <w:sz w:val="32"/>
          <w:szCs w:val="32"/>
        </w:rPr>
        <w:t>万元，比上年预算数减少</w:t>
      </w:r>
      <w:r>
        <w:rPr>
          <w:rFonts w:hint="eastAsia" w:ascii="仿宋_GB2312" w:hAnsi="黑体" w:eastAsia="仿宋_GB2312" w:cs="仿宋_GB2312"/>
          <w:sz w:val="32"/>
          <w:szCs w:val="32"/>
          <w:lang w:val="en-US" w:eastAsia="zh-CN"/>
        </w:rPr>
        <w:t>1.81</w:t>
      </w:r>
      <w:r>
        <w:rPr>
          <w:rFonts w:hint="eastAsia" w:ascii="仿宋_GB2312" w:hAnsi="黑体" w:eastAsia="仿宋_GB2312" w:cs="仿宋_GB2312"/>
          <w:sz w:val="32"/>
          <w:szCs w:val="32"/>
        </w:rPr>
        <w:t>万元，主要用于单位医疗保险支出。预算数减少的原因：</w:t>
      </w:r>
      <w:r>
        <w:rPr>
          <w:rFonts w:hint="eastAsia" w:ascii="仿宋_GB2312" w:hAnsi="黑体" w:eastAsia="仿宋_GB2312" w:cs="仿宋_GB2312"/>
          <w:sz w:val="32"/>
          <w:szCs w:val="32"/>
          <w:lang w:eastAsia="zh-CN"/>
        </w:rPr>
        <w:t>人员减少</w:t>
      </w:r>
      <w:r>
        <w:rPr>
          <w:rFonts w:hint="eastAsia" w:ascii="仿宋_GB2312" w:hAnsi="黑体" w:eastAsia="仿宋_GB2312" w:cs="仿宋_GB2312"/>
          <w:sz w:val="32"/>
          <w:szCs w:val="32"/>
        </w:rPr>
        <w:t>。</w:t>
      </w:r>
    </w:p>
    <w:p>
      <w:pPr>
        <w:spacing w:line="640" w:lineRule="exact"/>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卫生健康支出（类）行政事业单位医疗（款）其他行政事业单位医疗支出（项）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11.55</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2.94</w:t>
      </w:r>
      <w:r>
        <w:rPr>
          <w:rFonts w:hint="eastAsia" w:ascii="仿宋_GB2312" w:hAnsi="黑体" w:eastAsia="仿宋_GB2312" w:cs="仿宋_GB2312"/>
          <w:sz w:val="32"/>
          <w:szCs w:val="32"/>
        </w:rPr>
        <w:t>万元，主要用于公务员医疗补助缴费和单位职工体检费支出。预算</w:t>
      </w:r>
      <w:r>
        <w:rPr>
          <w:rFonts w:hint="eastAsia" w:ascii="仿宋_GB2312" w:hAnsi="黑体" w:eastAsia="仿宋_GB2312" w:cs="仿宋_GB2312"/>
          <w:sz w:val="32"/>
          <w:szCs w:val="32"/>
          <w:lang w:eastAsia="zh-CN"/>
        </w:rPr>
        <w:t>数减少</w:t>
      </w:r>
      <w:r>
        <w:rPr>
          <w:rFonts w:hint="eastAsia" w:ascii="仿宋_GB2312" w:hAnsi="黑体" w:eastAsia="仿宋_GB2312" w:cs="仿宋_GB2312"/>
          <w:sz w:val="32"/>
          <w:szCs w:val="32"/>
        </w:rPr>
        <w:t>的</w:t>
      </w:r>
      <w:r>
        <w:rPr>
          <w:rFonts w:hint="eastAsia" w:ascii="仿宋_GB2312" w:hAnsi="黑体" w:eastAsia="仿宋_GB2312" w:cs="仿宋_GB2312"/>
          <w:sz w:val="32"/>
          <w:szCs w:val="32"/>
          <w:lang w:eastAsia="zh-CN"/>
        </w:rPr>
        <w:t>主要</w:t>
      </w:r>
      <w:r>
        <w:rPr>
          <w:rFonts w:hint="eastAsia" w:ascii="仿宋_GB2312" w:hAnsi="黑体" w:eastAsia="仿宋_GB2312" w:cs="仿宋_GB2312"/>
          <w:sz w:val="32"/>
          <w:szCs w:val="32"/>
        </w:rPr>
        <w:t>原因是人员</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 xml:space="preserve">  </w:t>
      </w:r>
    </w:p>
    <w:p>
      <w:pPr>
        <w:spacing w:line="640" w:lineRule="exact"/>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住房保障支出（类）住房改革支出（款）住房公积金（项）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12.87</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rPr>
        <w:t>3.</w:t>
      </w:r>
      <w:r>
        <w:rPr>
          <w:rFonts w:hint="eastAsia" w:ascii="仿宋_GB2312" w:hAnsi="黑体" w:eastAsia="仿宋_GB2312" w:cs="仿宋_GB2312"/>
          <w:sz w:val="32"/>
          <w:szCs w:val="32"/>
          <w:lang w:val="en-US" w:eastAsia="zh-CN"/>
        </w:rPr>
        <w:t>48</w:t>
      </w:r>
      <w:r>
        <w:rPr>
          <w:rFonts w:hint="eastAsia" w:ascii="仿宋_GB2312" w:hAnsi="黑体" w:eastAsia="仿宋_GB2312" w:cs="仿宋_GB2312"/>
          <w:sz w:val="32"/>
          <w:szCs w:val="32"/>
        </w:rPr>
        <w:t>万元，主要用于</w:t>
      </w:r>
      <w:r>
        <w:rPr>
          <w:rFonts w:hint="eastAsia" w:ascii="仿宋_GB2312" w:hAnsi="黑体" w:eastAsia="仿宋_GB2312" w:cs="仿宋_GB2312"/>
          <w:sz w:val="32"/>
          <w:szCs w:val="32"/>
          <w:lang w:eastAsia="zh-CN"/>
        </w:rPr>
        <w:t>职工</w:t>
      </w:r>
      <w:r>
        <w:rPr>
          <w:rFonts w:hint="eastAsia" w:ascii="仿宋_GB2312" w:hAnsi="黑体" w:eastAsia="仿宋_GB2312" w:cs="仿宋_GB2312"/>
          <w:sz w:val="32"/>
          <w:szCs w:val="32"/>
        </w:rPr>
        <w:t>住房公积金支出。</w:t>
      </w:r>
      <w:r>
        <w:rPr>
          <w:rFonts w:hint="eastAsia" w:ascii="仿宋_GB2312" w:hAnsi="黑体" w:eastAsia="仿宋_GB2312" w:cs="仿宋_GB2312"/>
          <w:sz w:val="32"/>
          <w:szCs w:val="32"/>
          <w:lang w:eastAsia="zh-CN"/>
        </w:rPr>
        <w:t>预算数减少的原因是：人员减少。</w:t>
      </w:r>
    </w:p>
    <w:p>
      <w:pPr>
        <w:spacing w:line="640" w:lineRule="exact"/>
        <w:ind w:firstLine="640" w:firstLineChars="200"/>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住房保障支出（类）住房改革支出（款）购房补贴（项）</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年预算数为0万元，比上年预算</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rPr>
        <w:t>0.17万元，</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rPr>
        <w:t>预算的原因是：</w:t>
      </w:r>
      <w:r>
        <w:rPr>
          <w:rFonts w:hint="eastAsia" w:ascii="仿宋_GB2312" w:hAnsi="黑体" w:eastAsia="仿宋_GB2312" w:cs="仿宋_GB2312"/>
          <w:sz w:val="32"/>
          <w:szCs w:val="32"/>
          <w:lang w:eastAsia="zh-CN"/>
        </w:rPr>
        <w:t>领取住房补贴的人员已调出。</w:t>
      </w:r>
    </w:p>
    <w:p>
      <w:pPr>
        <w:spacing w:line="640" w:lineRule="exact"/>
        <w:ind w:firstLine="0" w:firstLineChars="0"/>
        <w:rPr>
          <w:rFonts w:hint="eastAsia" w:ascii="仿宋_GB2312" w:hAnsi="黑体" w:eastAsia="仿宋_GB2312" w:cs="仿宋_GB2312"/>
          <w:sz w:val="32"/>
          <w:szCs w:val="32"/>
          <w:lang w:eastAsia="zh-CN"/>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海口市政府与社会资本合作管理中心</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海口市政府与社会资本合作管理中心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188.67</w:t>
      </w:r>
      <w:r>
        <w:rPr>
          <w:rFonts w:hint="eastAsia" w:ascii="仿宋_GB2312" w:hAnsi="黑体" w:eastAsia="仿宋_GB2312"/>
          <w:sz w:val="32"/>
          <w:szCs w:val="32"/>
        </w:rPr>
        <w:t>万元，其中：</w:t>
      </w:r>
    </w:p>
    <w:p>
      <w:pPr>
        <w:spacing w:line="640" w:lineRule="exact"/>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169.40</w:t>
      </w:r>
      <w:r>
        <w:rPr>
          <w:rFonts w:hint="eastAsia" w:ascii="仿宋_GB2312" w:hAnsi="黑体" w:eastAsia="仿宋_GB2312"/>
          <w:sz w:val="32"/>
          <w:szCs w:val="32"/>
        </w:rPr>
        <w:t>万元，主要包括：</w:t>
      </w:r>
      <w:r>
        <w:rPr>
          <w:rFonts w:hint="eastAsia" w:ascii="仿宋_GB2312" w:hAnsi="黑体" w:eastAsia="仿宋_GB2312" w:cs="仿宋_GB2312"/>
          <w:sz w:val="32"/>
          <w:szCs w:val="32"/>
        </w:rPr>
        <w:t>基本工资、津贴补贴、绩效工资、社会保障缴费、住房公积金、医疗费</w:t>
      </w:r>
      <w:r>
        <w:rPr>
          <w:rFonts w:hint="eastAsia" w:ascii="宋体" w:hAnsi="宋体" w:cs="宋体"/>
          <w:sz w:val="32"/>
          <w:szCs w:val="32"/>
        </w:rPr>
        <w:t>、</w:t>
      </w:r>
      <w:r>
        <w:rPr>
          <w:rFonts w:hint="eastAsia" w:ascii="仿宋_GB2312" w:hAnsi="黑体" w:eastAsia="仿宋_GB2312" w:cs="仿宋_GB2312"/>
          <w:sz w:val="32"/>
          <w:szCs w:val="32"/>
        </w:rPr>
        <w:t>其他工资福利支出等。</w:t>
      </w:r>
    </w:p>
    <w:p>
      <w:pPr>
        <w:spacing w:line="640" w:lineRule="exact"/>
        <w:ind w:firstLine="640" w:firstLineChars="200"/>
        <w:rPr>
          <w:rFonts w:ascii="仿宋_GB2312" w:hAnsi="黑体" w:eastAsia="仿宋_GB2312" w:cs="Times New Roman"/>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19.27</w:t>
      </w:r>
      <w:r>
        <w:rPr>
          <w:rFonts w:hint="eastAsia" w:ascii="仿宋_GB2312" w:hAnsi="黑体" w:eastAsia="仿宋_GB2312"/>
          <w:sz w:val="32"/>
          <w:szCs w:val="32"/>
        </w:rPr>
        <w:t>万元，主要包括：</w:t>
      </w:r>
      <w:r>
        <w:rPr>
          <w:rFonts w:hint="eastAsia" w:ascii="仿宋_GB2312" w:hAnsi="黑体" w:eastAsia="仿宋_GB2312" w:cs="仿宋_GB2312"/>
          <w:sz w:val="32"/>
          <w:szCs w:val="32"/>
        </w:rPr>
        <w:t>办公费、手续费、邮电费、差旅费、维修</w:t>
      </w:r>
      <w:r>
        <w:rPr>
          <w:rFonts w:ascii="仿宋_GB2312" w:hAnsi="黑体" w:eastAsia="仿宋_GB2312" w:cs="仿宋_GB2312"/>
          <w:sz w:val="32"/>
          <w:szCs w:val="32"/>
        </w:rPr>
        <w:t>(</w:t>
      </w:r>
      <w:r>
        <w:rPr>
          <w:rFonts w:hint="eastAsia" w:ascii="仿宋_GB2312" w:hAnsi="黑体" w:eastAsia="仿宋_GB2312" w:cs="仿宋_GB2312"/>
          <w:sz w:val="32"/>
          <w:szCs w:val="32"/>
        </w:rPr>
        <w:t>护</w:t>
      </w:r>
      <w:r>
        <w:rPr>
          <w:rFonts w:ascii="仿宋_GB2312" w:hAnsi="黑体" w:eastAsia="仿宋_GB2312" w:cs="仿宋_GB2312"/>
          <w:sz w:val="32"/>
          <w:szCs w:val="32"/>
        </w:rPr>
        <w:t>)</w:t>
      </w:r>
      <w:r>
        <w:rPr>
          <w:rFonts w:hint="eastAsia" w:ascii="仿宋_GB2312" w:hAnsi="黑体" w:eastAsia="仿宋_GB2312" w:cs="仿宋_GB2312"/>
          <w:sz w:val="32"/>
          <w:szCs w:val="32"/>
        </w:rPr>
        <w:t>费、培训费、委托业务费、工会经费、公务用车运行维护费、其他商品和服务支出</w:t>
      </w:r>
      <w:r>
        <w:rPr>
          <w:rFonts w:hint="eastAsia" w:ascii="仿宋_GB2312" w:hAnsi="黑体" w:eastAsia="仿宋_GB2312" w:cs="仿宋_GB2312"/>
          <w:sz w:val="32"/>
          <w:szCs w:val="32"/>
          <w:lang w:eastAsia="zh-CN"/>
        </w:rPr>
        <w:t>等</w:t>
      </w:r>
      <w:r>
        <w:rPr>
          <w:rFonts w:hint="eastAsia" w:ascii="仿宋_GB2312" w:hAnsi="黑体" w:eastAsia="仿宋_GB2312" w:cs="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海口市政府与社会资本合作管理中心</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海口市政府与社会资本合作管理中心</w:t>
      </w:r>
      <w:r>
        <w:rPr>
          <w:rFonts w:hint="eastAsia" w:ascii="仿宋_GB2312" w:hAnsi="黑体" w:eastAsia="仿宋_GB2312"/>
          <w:sz w:val="32"/>
          <w:szCs w:val="32"/>
          <w:lang w:val="en-US" w:eastAsia="zh-CN"/>
        </w:rPr>
        <w:t>2024</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2.98</w:t>
      </w:r>
      <w:r>
        <w:rPr>
          <w:rFonts w:hint="eastAsia" w:ascii="仿宋_GB2312" w:hAnsi="黑体" w:eastAsia="仿宋_GB2312"/>
          <w:sz w:val="32"/>
          <w:szCs w:val="32"/>
        </w:rPr>
        <w:t>万元，其中：</w:t>
      </w:r>
    </w:p>
    <w:p>
      <w:pPr>
        <w:spacing w:line="640" w:lineRule="exact"/>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w:t>
      </w:r>
      <w:r>
        <w:rPr>
          <w:rFonts w:hint="eastAsia" w:ascii="仿宋_GB2312" w:hAnsi="仿宋_GB2312" w:eastAsia="仿宋_GB2312" w:cs="仿宋_GB2312"/>
          <w:sz w:val="32"/>
          <w:shd w:val="clear" w:color="auto" w:fill="FFFFFF"/>
        </w:rPr>
        <w:t>根据外事部门和主管单位等安排的</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hd w:val="clear" w:color="auto" w:fill="FFFFFF"/>
        </w:rPr>
        <w:t>年出国计划</w:t>
      </w:r>
      <w:r>
        <w:rPr>
          <w:rFonts w:hint="eastAsia" w:ascii="Times New Roman" w:hAnsi="Times New Roman" w:eastAsia="仿宋_GB2312" w:cs="Times New Roman"/>
          <w:sz w:val="32"/>
          <w:shd w:val="clear" w:color="auto" w:fill="FFFFFF"/>
        </w:rPr>
        <w:t>，拟安排出国（境）团（组）</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次，出国（境）</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人。出国（境）团组主要包括：</w:t>
      </w:r>
      <w:r>
        <w:rPr>
          <w:rFonts w:ascii="Times New Roman" w:hAnsi="Times New Roman" w:eastAsia="仿宋_GB2312" w:cs="Times New Roman"/>
          <w:sz w:val="32"/>
          <w:shd w:val="clear" w:color="auto" w:fill="FFFFFF"/>
        </w:rPr>
        <w:t>0</w:t>
      </w:r>
      <w:r>
        <w:rPr>
          <w:rFonts w:hint="eastAsia" w:ascii="Times New Roman" w:hAnsi="Times New Roman" w:eastAsia="仿宋_GB2312" w:cs="Times New Roman"/>
          <w:sz w:val="32"/>
          <w:shd w:val="clear" w:color="auto" w:fill="FFFFFF"/>
        </w:rPr>
        <w:t>团组，目的地为无，人数为</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人，天数为</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天，主要任务为无；</w:t>
      </w:r>
      <w:r>
        <w:rPr>
          <w:rFonts w:hint="eastAsia" w:ascii="Times New Roman" w:hAnsi="Times New Roman" w:eastAsia="仿宋_GB2312" w:cs="仿宋_GB2312"/>
          <w:sz w:val="32"/>
          <w:szCs w:val="32"/>
          <w:shd w:val="clear" w:color="auto" w:fill="FFFFFF"/>
        </w:rPr>
        <w:t>公务用车购置及运行费</w:t>
      </w:r>
      <w:r>
        <w:rPr>
          <w:rFonts w:hint="eastAsia" w:ascii="仿宋_GB2312" w:hAnsi="黑体" w:eastAsia="仿宋_GB2312" w:cs="仿宋_GB2312"/>
          <w:sz w:val="32"/>
          <w:szCs w:val="32"/>
          <w:lang w:val="en-US" w:eastAsia="zh-CN"/>
        </w:rPr>
        <w:t>2.98</w:t>
      </w:r>
      <w:r>
        <w:rPr>
          <w:rFonts w:hint="eastAsia" w:ascii="仿宋_GB2312" w:hAnsi="黑体" w:eastAsia="仿宋_GB2312" w:cs="仿宋_GB2312"/>
          <w:sz w:val="32"/>
          <w:szCs w:val="32"/>
        </w:rPr>
        <w:t>万元（其中，</w:t>
      </w:r>
      <w:r>
        <w:rPr>
          <w:rFonts w:hint="eastAsia" w:ascii="Times New Roman" w:hAnsi="Times New Roman" w:eastAsia="仿宋_GB2312" w:cs="仿宋_GB2312"/>
          <w:sz w:val="32"/>
          <w:szCs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cs="仿宋_GB2312"/>
          <w:sz w:val="32"/>
          <w:szCs w:val="32"/>
        </w:rPr>
        <w:t>万元</w:t>
      </w:r>
      <w:r>
        <w:rPr>
          <w:rFonts w:hint="eastAsia" w:ascii="Times New Roman" w:hAnsi="Times New Roman" w:eastAsia="仿宋_GB2312" w:cs="仿宋_GB2312"/>
          <w:sz w:val="32"/>
          <w:szCs w:val="32"/>
          <w:shd w:val="clear" w:color="auto" w:fill="FFFFFF"/>
        </w:rPr>
        <w:t>，公务用车运行费</w:t>
      </w:r>
      <w:r>
        <w:rPr>
          <w:rFonts w:hint="eastAsia" w:ascii="仿宋_GB2312" w:hAnsi="黑体" w:eastAsia="仿宋_GB2312" w:cs="仿宋_GB2312"/>
          <w:sz w:val="32"/>
          <w:szCs w:val="32"/>
          <w:lang w:val="en-US" w:eastAsia="zh-CN"/>
        </w:rPr>
        <w:t>2.98</w:t>
      </w:r>
      <w:r>
        <w:rPr>
          <w:rFonts w:hint="eastAsia" w:ascii="仿宋_GB2312" w:hAnsi="黑体" w:eastAsia="仿宋_GB2312" w:cs="仿宋_GB2312"/>
          <w:sz w:val="32"/>
          <w:szCs w:val="32"/>
        </w:rPr>
        <w:t>万元）</w:t>
      </w:r>
      <w:r>
        <w:rPr>
          <w:rFonts w:hint="eastAsia" w:ascii="Times New Roman" w:hAnsi="Times New Roman" w:eastAsia="仿宋_GB2312" w:cs="仿宋_GB2312"/>
          <w:sz w:val="32"/>
          <w:szCs w:val="32"/>
          <w:shd w:val="clear" w:color="auto" w:fill="FFFFFF"/>
        </w:rPr>
        <w:t>，</w:t>
      </w:r>
      <w:r>
        <w:rPr>
          <w:rFonts w:hint="eastAsia" w:ascii="Times New Roman" w:hAnsi="Times New Roman" w:eastAsia="仿宋_GB2312" w:cs="仿宋_GB2312"/>
          <w:sz w:val="32"/>
          <w:szCs w:val="32"/>
          <w:shd w:val="clear" w:color="auto" w:fill="FFFFFF"/>
          <w:lang w:eastAsia="zh-CN"/>
        </w:rPr>
        <w:t>比</w:t>
      </w:r>
      <w:r>
        <w:rPr>
          <w:rFonts w:hint="eastAsia" w:ascii="Times New Roman" w:hAnsi="Times New Roman" w:eastAsia="仿宋_GB2312" w:cs="仿宋_GB2312"/>
          <w:sz w:val="32"/>
          <w:szCs w:val="32"/>
          <w:shd w:val="clear" w:color="auto" w:fill="FFFFFF"/>
        </w:rPr>
        <w:t>上年预算</w:t>
      </w:r>
      <w:r>
        <w:rPr>
          <w:rFonts w:hint="eastAsia" w:ascii="Times New Roman" w:hAnsi="Times New Roman" w:eastAsia="仿宋_GB2312" w:cs="仿宋_GB2312"/>
          <w:sz w:val="32"/>
          <w:szCs w:val="32"/>
          <w:shd w:val="clear" w:color="auto" w:fill="FFFFFF"/>
          <w:lang w:eastAsia="zh-CN"/>
        </w:rPr>
        <w:t>减少</w:t>
      </w:r>
      <w:r>
        <w:rPr>
          <w:rFonts w:hint="eastAsia" w:ascii="Times New Roman" w:hAnsi="Times New Roman" w:eastAsia="仿宋_GB2312" w:cs="仿宋_GB2312"/>
          <w:sz w:val="32"/>
          <w:szCs w:val="32"/>
          <w:shd w:val="clear" w:color="auto" w:fill="FFFFFF"/>
          <w:lang w:val="en-US" w:eastAsia="zh-CN"/>
        </w:rPr>
        <w:t>0.52万元</w:t>
      </w:r>
      <w:r>
        <w:rPr>
          <w:rFonts w:hint="eastAsia" w:ascii="Times New Roman" w:hAnsi="Times New Roman" w:eastAsia="仿宋_GB2312" w:cs="仿宋_GB2312"/>
          <w:sz w:val="32"/>
          <w:szCs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1辆，计划购置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万元，与上年预算持平。计划接待</w:t>
      </w:r>
      <w:r>
        <w:rPr>
          <w:rFonts w:ascii="仿宋_GB2312" w:hAnsi="黑体" w:eastAsia="仿宋_GB2312" w:cs="仿宋_GB2312"/>
          <w:sz w:val="32"/>
          <w:szCs w:val="32"/>
        </w:rPr>
        <w:t>0</w:t>
      </w:r>
      <w:r>
        <w:rPr>
          <w:rFonts w:hint="eastAsia" w:ascii="仿宋_GB2312" w:hAnsi="黑体" w:eastAsia="仿宋_GB2312" w:cs="仿宋_GB2312"/>
          <w:sz w:val="32"/>
          <w:szCs w:val="32"/>
        </w:rPr>
        <w:t>批</w:t>
      </w:r>
      <w:r>
        <w:rPr>
          <w:rFonts w:ascii="仿宋_GB2312" w:hAnsi="黑体" w:eastAsia="仿宋_GB2312" w:cs="仿宋_GB2312"/>
          <w:sz w:val="32"/>
          <w:szCs w:val="32"/>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spacing w:line="640" w:lineRule="exact"/>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仿宋_GB2312" w:eastAsia="仿宋_GB2312" w:cs="仿宋_GB2312"/>
          <w:sz w:val="32"/>
          <w:szCs w:val="32"/>
        </w:rPr>
        <w:t>海口市政府与社会资本合作管理中心</w:t>
      </w:r>
      <w:r>
        <w:rPr>
          <w:rFonts w:ascii="仿宋_GB2312" w:hAnsi="黑体" w:eastAsia="仿宋_GB2312" w:cs="仿宋_GB2312"/>
          <w:sz w:val="32"/>
          <w:szCs w:val="32"/>
        </w:rPr>
        <w:t>202</w:t>
      </w:r>
      <w:r>
        <w:rPr>
          <w:rFonts w:hint="eastAsia" w:ascii="仿宋_GB2312" w:hAnsi="黑体" w:eastAsia="仿宋_GB2312" w:cs="仿宋_GB2312"/>
          <w:sz w:val="32"/>
          <w:szCs w:val="32"/>
          <w:lang w:val="en-US" w:eastAsia="zh-CN"/>
        </w:rPr>
        <w:t>4年</w:t>
      </w:r>
      <w:r>
        <w:rPr>
          <w:rFonts w:hint="eastAsia" w:ascii="仿宋_GB2312" w:hAnsi="黑体" w:eastAsia="仿宋_GB2312"/>
          <w:sz w:val="32"/>
          <w:szCs w:val="32"/>
        </w:rPr>
        <w:t>政府性基金预算“三公”经费预算数为</w:t>
      </w:r>
      <w:r>
        <w:rPr>
          <w:rFonts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w:t>
      </w:r>
      <w:r>
        <w:rPr>
          <w:rFonts w:hint="eastAsia" w:ascii="Times New Roman" w:hAnsi="Times New Roman" w:eastAsia="仿宋_GB2312" w:cs="Times New Roman"/>
          <w:sz w:val="32"/>
          <w:shd w:val="clear" w:color="auto" w:fill="FFFFFF"/>
        </w:rPr>
        <w:t>因公出国（境）经费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w:t>
      </w:r>
      <w:r>
        <w:rPr>
          <w:rFonts w:hint="eastAsia" w:ascii="仿宋_GB2312" w:hAnsi="仿宋_GB2312" w:eastAsia="仿宋_GB2312" w:cs="仿宋_GB2312"/>
          <w:sz w:val="32"/>
          <w:shd w:val="clear" w:color="auto" w:fill="FFFFFF"/>
        </w:rPr>
        <w:t>根据外事部门和主管单位安排的</w:t>
      </w:r>
      <w:r>
        <w:rPr>
          <w:rFonts w:ascii="仿宋_GB2312" w:hAnsi="仿宋_GB2312" w:eastAsia="仿宋_GB2312" w:cs="仿宋_GB2312"/>
          <w:sz w:val="32"/>
          <w:shd w:val="clear" w:color="auto" w:fill="FFFFFF"/>
        </w:rPr>
        <w:t>202</w:t>
      </w:r>
      <w:r>
        <w:rPr>
          <w:rFonts w:hint="eastAsia" w:ascii="仿宋_GB2312" w:hAnsi="仿宋_GB2312" w:eastAsia="仿宋_GB2312" w:cs="仿宋_GB2312"/>
          <w:sz w:val="32"/>
          <w:shd w:val="clear" w:color="auto" w:fill="FFFFFF"/>
          <w:lang w:val="en-US" w:eastAsia="zh-CN"/>
        </w:rPr>
        <w:t>4</w:t>
      </w:r>
      <w:r>
        <w:rPr>
          <w:rFonts w:hint="eastAsia" w:ascii="仿宋_GB2312" w:hAnsi="仿宋_GB2312" w:eastAsia="仿宋_GB2312" w:cs="仿宋_GB2312"/>
          <w:sz w:val="32"/>
          <w:shd w:val="clear" w:color="auto" w:fill="FFFFFF"/>
        </w:rPr>
        <w:t>年出国计划</w:t>
      </w:r>
      <w:r>
        <w:rPr>
          <w:rFonts w:hint="eastAsia" w:ascii="Times New Roman" w:hAnsi="Times New Roman" w:eastAsia="仿宋_GB2312" w:cs="Times New Roman"/>
          <w:sz w:val="32"/>
          <w:shd w:val="clear" w:color="auto" w:fill="FFFFFF"/>
        </w:rPr>
        <w:t>，拟安排出国（境）组</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次，出国（境）</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人。出国（境）团组主要包括：</w:t>
      </w:r>
      <w:r>
        <w:rPr>
          <w:rFonts w:ascii="Times New Roman" w:hAnsi="Times New Roman" w:eastAsia="仿宋_GB2312" w:cs="Times New Roman"/>
          <w:sz w:val="32"/>
          <w:shd w:val="clear" w:color="auto" w:fill="FFFFFF"/>
        </w:rPr>
        <w:t>0</w:t>
      </w:r>
      <w:r>
        <w:rPr>
          <w:rFonts w:hint="eastAsia" w:ascii="Times New Roman" w:hAnsi="Times New Roman" w:eastAsia="仿宋_GB2312" w:cs="Times New Roman"/>
          <w:sz w:val="32"/>
          <w:shd w:val="clear" w:color="auto" w:fill="FFFFFF"/>
        </w:rPr>
        <w:t>团组：目的地为无，人数为</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人，天数为</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天，主要任务为无；公务用车购置及运行费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ab/>
      </w:r>
      <w:r>
        <w:rPr>
          <w:rFonts w:hint="eastAsia" w:ascii="仿宋_GB2312" w:hAnsi="黑体" w:eastAsia="仿宋_GB2312"/>
          <w:sz w:val="32"/>
          <w:szCs w:val="32"/>
        </w:rPr>
        <w:t>（其中，</w:t>
      </w:r>
      <w:r>
        <w:rPr>
          <w:rFonts w:hint="eastAsia" w:ascii="Times New Roman" w:hAnsi="Times New Roman" w:eastAsia="仿宋_GB2312" w:cs="Times New Roman"/>
          <w:sz w:val="32"/>
          <w:shd w:val="clear" w:color="auto" w:fill="FFFFFF"/>
        </w:rPr>
        <w:t>公务用车购置费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，公务用车运行费</w:t>
      </w:r>
      <w:r>
        <w:rPr>
          <w:rFonts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，与上年预算持平。公务车保有量</w:t>
      </w:r>
      <w:r>
        <w:rPr>
          <w:rFonts w:ascii="仿宋_GB2312" w:hAnsi="黑体" w:eastAsia="仿宋_GB2312" w:cs="仿宋_GB2312"/>
          <w:sz w:val="32"/>
          <w:szCs w:val="32"/>
        </w:rPr>
        <w:t>0</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hint="eastAsia" w:ascii="仿宋_GB2312" w:hAnsi="黑体" w:eastAsia="仿宋_GB2312" w:cs="Times New Roman"/>
          <w:sz w:val="32"/>
          <w:szCs w:val="32"/>
        </w:rPr>
        <w:t>公务接待费</w:t>
      </w:r>
      <w:r>
        <w:rPr>
          <w:rFonts w:ascii="仿宋_GB2312" w:hAnsi="黑体" w:eastAsia="仿宋_GB2312" w:cs="仿宋_GB2312"/>
          <w:sz w:val="32"/>
          <w:szCs w:val="32"/>
        </w:rPr>
        <w:t>0</w:t>
      </w:r>
      <w:r>
        <w:rPr>
          <w:rFonts w:hint="eastAsia" w:ascii="Times New Roman" w:hAnsi="Times New Roman" w:eastAsia="仿宋_GB2312" w:cs="Times New Roman"/>
          <w:sz w:val="32"/>
          <w:shd w:val="clear" w:color="auto" w:fill="FFFFFF"/>
        </w:rPr>
        <w:t>万元，与上年预算持平。计划接待</w:t>
      </w:r>
      <w:r>
        <w:rPr>
          <w:rFonts w:ascii="仿宋_GB2312" w:hAnsi="黑体" w:eastAsia="仿宋_GB2312" w:cs="仿宋_GB2312"/>
          <w:sz w:val="32"/>
          <w:szCs w:val="32"/>
        </w:rPr>
        <w:t>0</w:t>
      </w:r>
      <w:r>
        <w:rPr>
          <w:rFonts w:hint="eastAsia" w:ascii="仿宋_GB2312" w:hAnsi="黑体" w:eastAsia="仿宋_GB2312" w:cs="仿宋_GB2312"/>
          <w:sz w:val="32"/>
          <w:szCs w:val="32"/>
        </w:rPr>
        <w:t>批</w:t>
      </w:r>
      <w:r>
        <w:rPr>
          <w:rFonts w:ascii="仿宋_GB2312" w:hAnsi="黑体" w:eastAsia="仿宋_GB2312" w:cs="仿宋_GB2312"/>
          <w:sz w:val="32"/>
          <w:szCs w:val="32"/>
        </w:rPr>
        <w:t>0</w:t>
      </w:r>
      <w:r>
        <w:rPr>
          <w:rFonts w:hint="eastAsia" w:ascii="仿宋_GB2312" w:hAnsi="黑体" w:eastAsia="仿宋_GB2312" w:cs="仿宋_GB2312"/>
          <w:sz w:val="32"/>
          <w:szCs w:val="32"/>
        </w:rPr>
        <w:t>人</w:t>
      </w:r>
      <w:r>
        <w:rPr>
          <w:rFonts w:hint="eastAsia" w:ascii="仿宋_GB2312" w:hAnsi="黑体" w:eastAsia="仿宋_GB2312"/>
          <w:sz w:val="32"/>
          <w:szCs w:val="32"/>
        </w:rPr>
        <w:t>（</w:t>
      </w:r>
      <w:r>
        <w:rPr>
          <w:rFonts w:hint="eastAsia" w:ascii="仿宋_GB2312" w:hAnsi="黑体" w:eastAsia="仿宋_GB2312" w:cs="仿宋_GB2312"/>
          <w:sz w:val="32"/>
          <w:szCs w:val="32"/>
        </w:rPr>
        <w:t>我单位无此项预算）</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zCs w:val="22"/>
          <w:shd w:val="clear" w:color="auto" w:fill="FFFFFF"/>
          <w:lang w:eastAsia="zh-CN"/>
        </w:rPr>
        <w:t>海口市政府与社会资本合作管理中心</w:t>
      </w:r>
      <w:r>
        <w:rPr>
          <w:rFonts w:hint="eastAsia" w:ascii="仿宋_GB2312" w:hAnsi="黑体" w:eastAsia="仿宋_GB2312"/>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640" w:lineRule="exact"/>
        <w:ind w:firstLine="640" w:firstLineChars="200"/>
        <w:rPr>
          <w:rFonts w:ascii="仿宋_GB2312" w:hAnsi="黑体" w:eastAsia="仿宋_GB2312"/>
          <w:sz w:val="32"/>
          <w:szCs w:val="32"/>
        </w:rPr>
      </w:pPr>
      <w:r>
        <w:rPr>
          <w:rFonts w:hint="eastAsia" w:ascii="仿宋_GB2312" w:hAnsi="仿宋_GB2312" w:eastAsia="仿宋_GB2312" w:cs="仿宋_GB2312"/>
          <w:sz w:val="32"/>
          <w:szCs w:val="32"/>
        </w:rPr>
        <w:t>海口市政府与社会资本合作管理中心单位</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黑体" w:eastAsia="仿宋_GB2312"/>
          <w:sz w:val="32"/>
          <w:szCs w:val="32"/>
        </w:rPr>
        <w:t>年政府性基金预算当年拨款</w:t>
      </w:r>
      <w:r>
        <w:rPr>
          <w:rFonts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cs="仿宋_GB2312"/>
          <w:sz w:val="32"/>
          <w:szCs w:val="32"/>
        </w:rPr>
        <w:t>我单位无此项预算）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640" w:lineRule="exact"/>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ascii="仿宋_GB2312" w:hAnsi="黑体" w:eastAsia="仿宋_GB2312" w:cs="仿宋_GB2312"/>
          <w:sz w:val="32"/>
          <w:szCs w:val="32"/>
        </w:rPr>
        <w:t>0</w:t>
      </w:r>
      <w:r>
        <w:rPr>
          <w:rFonts w:hint="eastAsia" w:ascii="仿宋_GB2312" w:hAnsi="黑体" w:eastAsia="仿宋_GB2312"/>
          <w:sz w:val="32"/>
          <w:szCs w:val="32"/>
        </w:rPr>
        <w:t>万元，占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w:t>
      </w:r>
      <w:r>
        <w:rPr>
          <w:rFonts w:hint="eastAsia" w:ascii="仿宋_GB2312" w:hAnsi="黑体" w:eastAsia="仿宋_GB2312" w:cs="仿宋_GB2312"/>
          <w:sz w:val="32"/>
          <w:szCs w:val="32"/>
        </w:rPr>
        <w:t>我单位无此项预算）。</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640" w:lineRule="exact"/>
        <w:ind w:firstLine="800" w:firstLineChars="250"/>
        <w:rPr>
          <w:rFonts w:hint="eastAsia" w:ascii="仿宋_GB2312" w:hAnsi="黑体" w:eastAsia="仿宋_GB2312"/>
          <w:sz w:val="32"/>
          <w:szCs w:val="32"/>
        </w:rPr>
      </w:pPr>
      <w:r>
        <w:rPr>
          <w:rFonts w:ascii="仿宋_GB2312" w:hAnsi="黑体" w:eastAsia="仿宋_GB2312" w:cs="仿宋_GB2312"/>
          <w:sz w:val="32"/>
          <w:szCs w:val="32"/>
        </w:rPr>
        <w:t xml:space="preserve">1. </w:t>
      </w:r>
      <w:r>
        <w:rPr>
          <w:rFonts w:hint="eastAsia" w:ascii="仿宋_GB2312" w:hAnsi="黑体" w:eastAsia="仿宋_GB2312" w:cs="仿宋_GB2312"/>
          <w:sz w:val="32"/>
          <w:szCs w:val="32"/>
        </w:rPr>
        <w:t>科学技术支出（类）核电站乏燃料处理处置基金支出（款）乏燃料运输（项）</w:t>
      </w:r>
      <w:r>
        <w:rPr>
          <w:rFonts w:ascii="仿宋_GB2312" w:hAnsi="黑体" w:eastAsia="仿宋_GB2312" w:cs="仿宋_GB2312"/>
          <w:sz w:val="32"/>
          <w:szCs w:val="32"/>
        </w:rPr>
        <w:t>0</w:t>
      </w:r>
      <w:r>
        <w:rPr>
          <w:rFonts w:hint="eastAsia" w:ascii="仿宋_GB2312" w:hAnsi="黑体" w:eastAsia="仿宋_GB2312"/>
          <w:sz w:val="32"/>
          <w:szCs w:val="32"/>
        </w:rPr>
        <w:t>年预算数为</w:t>
      </w:r>
      <w:r>
        <w:rPr>
          <w:rFonts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cs="仿宋_GB2312"/>
          <w:sz w:val="32"/>
          <w:szCs w:val="32"/>
        </w:rPr>
        <w:t>我单位无此项预算）。</w:t>
      </w:r>
    </w:p>
    <w:p>
      <w:pPr>
        <w:spacing w:line="640" w:lineRule="exact"/>
        <w:ind w:firstLine="800" w:firstLineChars="250"/>
        <w:rPr>
          <w:rFonts w:hint="eastAsia" w:ascii="仿宋_GB2312" w:hAnsi="黑体" w:eastAsia="仿宋_GB2312"/>
          <w:sz w:val="32"/>
          <w:szCs w:val="32"/>
        </w:rPr>
      </w:pPr>
      <w:r>
        <w:rPr>
          <w:rFonts w:ascii="仿宋_GB2312" w:hAnsi="黑体" w:eastAsia="仿宋_GB2312"/>
          <w:sz w:val="32"/>
          <w:szCs w:val="32"/>
        </w:rPr>
        <w:t>2.</w:t>
      </w:r>
      <w:r>
        <w:rPr>
          <w:rFonts w:ascii="仿宋_GB2312" w:hAnsi="黑体" w:eastAsia="仿宋_GB2312" w:cs="仿宋_GB2312"/>
          <w:sz w:val="32"/>
          <w:szCs w:val="32"/>
        </w:rPr>
        <w:t xml:space="preserve"> </w:t>
      </w:r>
      <w:r>
        <w:rPr>
          <w:rFonts w:hint="eastAsia" w:ascii="仿宋_GB2312" w:hAnsi="黑体" w:eastAsia="仿宋_GB2312" w:cs="仿宋_GB2312"/>
          <w:sz w:val="32"/>
          <w:szCs w:val="32"/>
        </w:rPr>
        <w:t>科学技术支出（类）核电站乏燃料处理处置基金支出（款）乏燃料离堆贮存（项）</w:t>
      </w:r>
      <w:r>
        <w:rPr>
          <w:rFonts w:ascii="仿宋_GB2312" w:hAnsi="黑体" w:eastAsia="仿宋_GB2312" w:cs="仿宋_GB2312"/>
          <w:sz w:val="32"/>
          <w:szCs w:val="32"/>
        </w:rPr>
        <w:t>0</w:t>
      </w:r>
      <w:r>
        <w:rPr>
          <w:rFonts w:hint="eastAsia" w:ascii="仿宋_GB2312" w:hAnsi="黑体" w:eastAsia="仿宋_GB2312"/>
          <w:sz w:val="32"/>
          <w:szCs w:val="32"/>
        </w:rPr>
        <w:t>年预算数为</w:t>
      </w:r>
      <w:r>
        <w:rPr>
          <w:rFonts w:ascii="仿宋_GB2312" w:hAnsi="黑体" w:eastAsia="仿宋_GB2312" w:cs="仿宋_GB2312"/>
          <w:sz w:val="32"/>
          <w:szCs w:val="32"/>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r>
        <w:rPr>
          <w:rFonts w:hint="eastAsia" w:ascii="仿宋_GB2312" w:hAnsi="黑体" w:eastAsia="仿宋_GB2312" w:cs="仿宋_GB2312"/>
          <w:sz w:val="32"/>
          <w:szCs w:val="32"/>
        </w:rPr>
        <w:t>我单位无此项预算）。</w:t>
      </w:r>
    </w:p>
    <w:p>
      <w:pPr>
        <w:ind w:firstLine="640" w:firstLineChars="200"/>
        <w:rPr>
          <w:rFonts w:hint="eastAsia" w:ascii="黑体" w:hAnsi="黑体" w:eastAsia="黑体" w:cs="仿宋_GB2312"/>
          <w:bCs/>
          <w:sz w:val="32"/>
          <w:szCs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cs="仿宋_GB2312"/>
          <w:bCs/>
          <w:sz w:val="32"/>
          <w:szCs w:val="32"/>
          <w:shd w:val="clear" w:color="auto" w:fill="FFFFFF"/>
        </w:rPr>
        <w:t>关于</w:t>
      </w:r>
      <w:r>
        <w:rPr>
          <w:rFonts w:hint="eastAsia" w:ascii="黑体" w:hAnsi="黑体" w:eastAsia="黑体" w:cs="仿宋_GB2312"/>
          <w:bCs/>
          <w:sz w:val="32"/>
          <w:szCs w:val="32"/>
        </w:rPr>
        <w:t>海口市政府与社会资本合作管理中心202</w:t>
      </w:r>
      <w:r>
        <w:rPr>
          <w:rFonts w:hint="eastAsia" w:ascii="黑体" w:hAnsi="黑体" w:eastAsia="黑体" w:cs="仿宋_GB2312"/>
          <w:bCs/>
          <w:sz w:val="32"/>
          <w:szCs w:val="32"/>
          <w:lang w:val="en-US" w:eastAsia="zh-CN"/>
        </w:rPr>
        <w:t>4</w:t>
      </w:r>
      <w:r>
        <w:rPr>
          <w:rFonts w:hint="eastAsia" w:ascii="黑体" w:hAnsi="黑体" w:eastAsia="黑体" w:cs="仿宋_GB2312"/>
          <w:bCs/>
          <w:sz w:val="32"/>
          <w:szCs w:val="32"/>
          <w:shd w:val="clear" w:color="auto" w:fill="FFFFFF"/>
        </w:rPr>
        <w:t>年收支预算情况的总体说明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w:t>
      </w:r>
      <w:r>
        <w:rPr>
          <w:rFonts w:ascii="仿宋_GB2312" w:hAnsi="黑体" w:eastAsia="仿宋_GB2312" w:cs="仿宋_GB2312"/>
          <w:sz w:val="32"/>
          <w:szCs w:val="32"/>
        </w:rPr>
        <w:t>海口市政府与社会资本合作管理中心</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所有收入和支出均纳入部门预算管理。收入包括：一般公共预算拨款收入、政府性基金预算拨款收入、国有资本经营预算拨款收入、财政专户管理资金收入、事业收入、上级补助收入、附属单位上缴收入、事业单位经营收入、其他收入、上年结转；支出包括：一般公共服务支出、外交支出、国防支出、公共安全支出、教育支出、科学技术支出、文化旅游体育与传媒支出、社会保障和就业支出、社会保险基金支出、卫生健康支出、节能环保支出、城乡社区支出、农林水支出、交通运输支出、资源勘探工业信息等支出、商业服务业等支出、金融支出、援助其他地区支出、自然资源海洋气象等支出、住房保障支出、粮油物资储备支出、国有资本经营预算支出、灾害防治及应急管理支出、预备费、其他支出、转移性支出、债务还本支出、债务付息支出、债务发行费用支出、抗疫特别国债安排的支出、结转下年</w:t>
      </w:r>
      <w:r>
        <w:rPr>
          <w:rFonts w:hint="eastAsia" w:ascii="仿宋_GB2312" w:hAnsi="黑体" w:eastAsia="仿宋_GB2312"/>
          <w:sz w:val="32"/>
          <w:szCs w:val="32"/>
        </w:rPr>
        <w:t>。</w:t>
      </w:r>
      <w:r>
        <w:rPr>
          <w:rFonts w:ascii="仿宋_GB2312" w:hAnsi="黑体" w:eastAsia="仿宋_GB2312" w:cs="仿宋_GB2312"/>
          <w:sz w:val="32"/>
          <w:szCs w:val="32"/>
        </w:rPr>
        <w:t>海口市政府与社会资本合作管理中心</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年收支总预算</w:t>
      </w:r>
      <w:r>
        <w:rPr>
          <w:rFonts w:hint="eastAsia" w:ascii="仿宋_GB2312" w:hAnsi="仿宋_GB2312" w:eastAsia="仿宋_GB2312" w:cs="仿宋_GB2312"/>
          <w:sz w:val="32"/>
          <w:szCs w:val="32"/>
          <w:lang w:val="en-US" w:eastAsia="zh-CN"/>
        </w:rPr>
        <w:t>278.67</w:t>
      </w:r>
      <w:r>
        <w:rPr>
          <w:rFonts w:hint="eastAsia" w:ascii="仿宋_GB2312" w:hAnsi="仿宋_GB2312" w:eastAsia="仿宋_GB2312" w:cs="仿宋_GB2312"/>
          <w:sz w:val="32"/>
          <w:szCs w:val="32"/>
        </w:rPr>
        <w:t>万元。</w:t>
      </w:r>
    </w:p>
    <w:p>
      <w:pPr>
        <w:spacing w:line="640" w:lineRule="exact"/>
        <w:ind w:firstLine="640" w:firstLineChars="200"/>
        <w:rPr>
          <w:rFonts w:ascii="黑体" w:hAnsi="黑体" w:eastAsia="黑体" w:cs="仿宋_GB2312"/>
          <w:bCs/>
          <w:sz w:val="32"/>
          <w:szCs w:val="32"/>
          <w:shd w:val="clear" w:color="auto" w:fill="FFFFFF"/>
        </w:rPr>
      </w:pPr>
      <w:r>
        <w:rPr>
          <w:rFonts w:hint="eastAsia" w:ascii="黑体" w:hAnsi="黑体" w:eastAsia="黑体" w:cs="Times New Roman"/>
          <w:sz w:val="32"/>
          <w:shd w:val="clear" w:color="auto" w:fill="FFFFFF"/>
        </w:rPr>
        <w:t>七、</w:t>
      </w:r>
      <w:r>
        <w:rPr>
          <w:rFonts w:hint="eastAsia" w:ascii="黑体" w:hAnsi="黑体" w:eastAsia="黑体" w:cs="仿宋_GB2312"/>
          <w:bCs/>
          <w:sz w:val="32"/>
          <w:szCs w:val="32"/>
          <w:shd w:val="clear" w:color="auto" w:fill="FFFFFF"/>
        </w:rPr>
        <w:t>关于</w:t>
      </w:r>
      <w:r>
        <w:rPr>
          <w:rFonts w:hint="eastAsia" w:ascii="黑体" w:hAnsi="黑体" w:eastAsia="黑体" w:cs="仿宋_GB2312"/>
          <w:bCs/>
          <w:sz w:val="32"/>
          <w:szCs w:val="32"/>
        </w:rPr>
        <w:t>海口市政府与社会资本合作管理中心</w:t>
      </w:r>
      <w:r>
        <w:rPr>
          <w:rFonts w:ascii="黑体" w:hAnsi="黑体" w:eastAsia="黑体" w:cs="仿宋_GB2312"/>
          <w:bCs/>
          <w:sz w:val="32"/>
          <w:szCs w:val="32"/>
        </w:rPr>
        <w:t>202</w:t>
      </w:r>
      <w:r>
        <w:rPr>
          <w:rFonts w:hint="eastAsia" w:ascii="黑体" w:hAnsi="黑体" w:eastAsia="黑体" w:cs="仿宋_GB2312"/>
          <w:bCs/>
          <w:sz w:val="32"/>
          <w:szCs w:val="32"/>
          <w:lang w:val="en-US" w:eastAsia="zh-CN"/>
        </w:rPr>
        <w:t>4</w:t>
      </w:r>
      <w:r>
        <w:rPr>
          <w:rFonts w:hint="eastAsia" w:ascii="黑体" w:hAnsi="黑体" w:eastAsia="黑体" w:cs="仿宋_GB2312"/>
          <w:bCs/>
          <w:sz w:val="32"/>
          <w:szCs w:val="32"/>
          <w:shd w:val="clear" w:color="auto" w:fill="FFFFFF"/>
        </w:rPr>
        <w:t>年收入预算情况说明</w:t>
      </w:r>
    </w:p>
    <w:p>
      <w:pPr>
        <w:ind w:firstLine="640" w:firstLineChars="200"/>
        <w:rPr>
          <w:rFonts w:ascii="黑体" w:hAnsi="黑体" w:eastAsia="黑体" w:cs="Times New Roman"/>
          <w:sz w:val="32"/>
          <w:shd w:val="clear" w:color="auto" w:fill="FFFFFF"/>
        </w:rPr>
      </w:pPr>
    </w:p>
    <w:p>
      <w:pPr>
        <w:spacing w:line="640" w:lineRule="exact"/>
        <w:ind w:firstLine="640" w:firstLineChars="200"/>
        <w:rPr>
          <w:rFonts w:hint="eastAsia" w:ascii="仿宋_GB2312" w:hAnsi="仿宋_GB2312" w:eastAsia="仿宋_GB2312" w:cs="仿宋_GB2312"/>
          <w:sz w:val="32"/>
          <w:szCs w:val="32"/>
        </w:rPr>
      </w:pPr>
      <w:r>
        <w:rPr>
          <w:rFonts w:ascii="仿宋_GB2312" w:hAnsi="黑体" w:eastAsia="仿宋_GB2312" w:cs="仿宋_GB2312"/>
          <w:sz w:val="32"/>
          <w:szCs w:val="32"/>
        </w:rPr>
        <w:t>海口市政府与社会资本合作管理中心</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年收入预算</w:t>
      </w:r>
      <w:r>
        <w:rPr>
          <w:rFonts w:hint="eastAsia" w:ascii="仿宋_GB2312" w:hAnsi="仿宋_GB2312" w:eastAsia="仿宋_GB2312" w:cs="仿宋_GB2312"/>
          <w:sz w:val="32"/>
          <w:szCs w:val="32"/>
          <w:lang w:val="en-US" w:eastAsia="zh-CN"/>
        </w:rPr>
        <w:t>278.67</w:t>
      </w:r>
      <w:r>
        <w:rPr>
          <w:rFonts w:hint="eastAsia" w:ascii="仿宋_GB2312" w:hAnsi="仿宋_GB2312" w:eastAsia="仿宋_GB2312" w:cs="仿宋_GB2312"/>
          <w:sz w:val="32"/>
          <w:szCs w:val="32"/>
        </w:rPr>
        <w:t>万元，其中：上年结转0万元，占0%；经费拨款收入</w:t>
      </w:r>
      <w:r>
        <w:rPr>
          <w:rFonts w:hint="eastAsia" w:ascii="仿宋_GB2312" w:hAnsi="仿宋_GB2312" w:eastAsia="仿宋_GB2312" w:cs="仿宋_GB2312"/>
          <w:sz w:val="32"/>
          <w:szCs w:val="32"/>
          <w:lang w:val="en-US" w:eastAsia="zh-CN"/>
        </w:rPr>
        <w:t>278.67</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；政府基金收入0万元，占0%；专项收入0万元，占0%。</w:t>
      </w:r>
      <w:r>
        <w:rPr>
          <w:rFonts w:hint="eastAsia" w:ascii="仿宋_GB2312" w:hAnsi="仿宋_GB2312" w:eastAsia="仿宋_GB2312" w:cs="仿宋_GB2312"/>
          <w:sz w:val="32"/>
          <w:szCs w:val="32"/>
          <w:lang w:eastAsia="zh-CN"/>
        </w:rPr>
        <w:t>收入</w:t>
      </w:r>
      <w:r>
        <w:rPr>
          <w:rFonts w:hint="eastAsia" w:ascii="仿宋_GB2312" w:hAnsi="仿宋_GB2312" w:eastAsia="仿宋_GB2312" w:cs="仿宋_GB2312"/>
          <w:sz w:val="32"/>
          <w:szCs w:val="32"/>
        </w:rPr>
        <w:t>预算数比上年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46.04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减少的</w:t>
      </w:r>
      <w:r>
        <w:rPr>
          <w:rFonts w:hint="eastAsia" w:ascii="仿宋_GB2312" w:hAnsi="黑体" w:eastAsia="仿宋_GB2312" w:cs="仿宋_GB2312"/>
          <w:sz w:val="32"/>
          <w:szCs w:val="32"/>
        </w:rPr>
        <w:t>主要</w:t>
      </w:r>
      <w:r>
        <w:rPr>
          <w:rFonts w:hint="eastAsia" w:ascii="仿宋_GB2312" w:hAnsi="黑体" w:eastAsia="仿宋_GB2312" w:cs="仿宋_GB2312"/>
          <w:sz w:val="32"/>
          <w:szCs w:val="32"/>
          <w:lang w:eastAsia="zh-CN"/>
        </w:rPr>
        <w:t>原因</w:t>
      </w:r>
      <w:r>
        <w:rPr>
          <w:rFonts w:hint="eastAsia" w:ascii="仿宋_GB2312" w:hAnsi="黑体" w:eastAsia="仿宋_GB2312" w:cs="仿宋_GB2312"/>
          <w:sz w:val="32"/>
          <w:szCs w:val="32"/>
        </w:rPr>
        <w:t>是：</w:t>
      </w:r>
      <w:r>
        <w:rPr>
          <w:rFonts w:hint="eastAsia" w:ascii="仿宋_GB2312" w:hAnsi="仿宋_GB2312" w:eastAsia="仿宋_GB2312" w:cs="仿宋_GB2312"/>
          <w:sz w:val="32"/>
          <w:szCs w:val="32"/>
          <w:lang w:eastAsia="zh-CN"/>
        </w:rPr>
        <w:t>人员减少</w:t>
      </w:r>
      <w:r>
        <w:rPr>
          <w:rFonts w:hint="eastAsia" w:ascii="仿宋_GB2312" w:hAnsi="仿宋_GB2312" w:eastAsia="仿宋_GB2312" w:cs="仿宋_GB2312"/>
          <w:sz w:val="32"/>
          <w:szCs w:val="32"/>
          <w:lang w:val="en-US" w:eastAsia="zh-CN"/>
        </w:rPr>
        <w:t>3人</w:t>
      </w:r>
      <w:r>
        <w:rPr>
          <w:rFonts w:hint="eastAsia" w:ascii="仿宋_GB2312" w:hAnsi="仿宋_GB2312" w:eastAsia="仿宋_GB2312" w:cs="仿宋_GB2312"/>
          <w:sz w:val="32"/>
          <w:szCs w:val="32"/>
          <w:lang w:eastAsia="zh-CN"/>
        </w:rPr>
        <w:t>（调出</w:t>
      </w:r>
      <w:r>
        <w:rPr>
          <w:rFonts w:hint="eastAsia" w:ascii="仿宋_GB2312" w:hAnsi="仿宋_GB2312" w:eastAsia="仿宋_GB2312" w:cs="仿宋_GB2312"/>
          <w:sz w:val="32"/>
          <w:szCs w:val="32"/>
          <w:lang w:val="en-US" w:eastAsia="zh-CN"/>
        </w:rPr>
        <w:t>2人，在职病故1人），</w:t>
      </w:r>
      <w:r>
        <w:rPr>
          <w:rFonts w:ascii="仿宋_GB2312" w:hAnsi="仿宋_GB2312" w:eastAsia="仿宋_GB2312" w:cs="仿宋_GB2312"/>
          <w:sz w:val="32"/>
          <w:szCs w:val="32"/>
        </w:rPr>
        <w:t>事业运行、</w:t>
      </w:r>
      <w:r>
        <w:rPr>
          <w:rFonts w:hint="eastAsia" w:ascii="仿宋_GB2312" w:hAnsi="仿宋_GB2312" w:eastAsia="仿宋_GB2312" w:cs="仿宋_GB2312"/>
          <w:sz w:val="32"/>
          <w:szCs w:val="32"/>
        </w:rPr>
        <w:t>社会保险费和公务员医疗补助等预算</w:t>
      </w:r>
      <w:r>
        <w:rPr>
          <w:rFonts w:hint="eastAsia" w:ascii="仿宋_GB2312" w:hAnsi="仿宋_GB2312" w:eastAsia="仿宋_GB2312" w:cs="仿宋_GB2312"/>
          <w:sz w:val="32"/>
          <w:szCs w:val="32"/>
          <w:lang w:eastAsia="zh-CN"/>
        </w:rPr>
        <w:t>是</w:t>
      </w:r>
      <w:r>
        <w:rPr>
          <w:rFonts w:hint="eastAsia" w:ascii="仿宋_GB2312" w:hAnsi="仿宋_GB2312" w:eastAsia="仿宋_GB2312" w:cs="仿宋_GB2312"/>
          <w:sz w:val="32"/>
          <w:szCs w:val="32"/>
        </w:rPr>
        <w:t>由财政部门</w:t>
      </w:r>
      <w:r>
        <w:rPr>
          <w:rFonts w:hint="eastAsia" w:ascii="仿宋_GB2312" w:hAnsi="仿宋_GB2312" w:eastAsia="仿宋_GB2312" w:cs="仿宋_GB2312"/>
          <w:sz w:val="32"/>
          <w:szCs w:val="32"/>
          <w:lang w:eastAsia="zh-CN"/>
        </w:rPr>
        <w:t>根据在编在岗人数</w:t>
      </w:r>
      <w:r>
        <w:rPr>
          <w:rFonts w:hint="eastAsia" w:ascii="仿宋_GB2312" w:hAnsi="仿宋_GB2312" w:eastAsia="仿宋_GB2312" w:cs="仿宋_GB2312"/>
          <w:sz w:val="32"/>
          <w:szCs w:val="32"/>
        </w:rPr>
        <w:t>统筹下达，预算</w:t>
      </w:r>
      <w:r>
        <w:rPr>
          <w:rFonts w:hint="eastAsia" w:ascii="仿宋_GB2312" w:hAnsi="仿宋_GB2312" w:eastAsia="仿宋_GB2312" w:cs="仿宋_GB2312"/>
          <w:sz w:val="32"/>
          <w:szCs w:val="32"/>
          <w:lang w:eastAsia="zh-CN"/>
        </w:rPr>
        <w:t>数</w:t>
      </w:r>
      <w:r>
        <w:rPr>
          <w:rFonts w:hint="eastAsia" w:ascii="仿宋_GB2312" w:hAnsi="仿宋_GB2312" w:eastAsia="仿宋_GB2312" w:cs="仿宋_GB2312"/>
          <w:sz w:val="32"/>
          <w:szCs w:val="32"/>
        </w:rPr>
        <w:t>比上年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46.04</w:t>
      </w:r>
      <w:r>
        <w:rPr>
          <w:rFonts w:hint="eastAsia" w:ascii="仿宋_GB2312" w:hAnsi="仿宋_GB2312" w:eastAsia="仿宋_GB2312" w:cs="仿宋_GB2312"/>
          <w:sz w:val="32"/>
          <w:szCs w:val="32"/>
        </w:rPr>
        <w:t>万元。</w:t>
      </w:r>
    </w:p>
    <w:p>
      <w:pPr>
        <w:spacing w:line="640" w:lineRule="exact"/>
        <w:ind w:firstLine="640" w:firstLineChars="200"/>
        <w:rPr>
          <w:rFonts w:hint="eastAsia" w:ascii="仿宋_GB2312" w:hAnsi="黑体" w:eastAsia="仿宋_GB2312" w:cs="仿宋_GB2312"/>
          <w:sz w:val="32"/>
          <w:szCs w:val="32"/>
        </w:rPr>
      </w:pP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海口市政府与社会资本合作管理中心</w:t>
      </w:r>
      <w:r>
        <w:rPr>
          <w:rFonts w:hint="eastAsia" w:ascii="黑体" w:hAnsi="黑体" w:eastAsia="黑体"/>
          <w:sz w:val="32"/>
          <w:szCs w:val="32"/>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海口市政府与社会资本合作管理中心</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278.67</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188.67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67.71</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90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32.29</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46.04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人员数减少，基本支出减少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海口市政府与社会资本合作管理中心</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sz w:val="32"/>
          <w:szCs w:val="32"/>
          <w:lang w:eastAsia="zh-CN"/>
        </w:rPr>
        <w:t>海口市政府与社会资本合作管理中心</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本</w:t>
      </w:r>
      <w:r>
        <w:rPr>
          <w:rFonts w:hint="eastAsia" w:ascii="仿宋_GB2312" w:hAnsi="黑体" w:eastAsia="仿宋_GB2312" w:cs="仿宋_GB2312"/>
          <w:sz w:val="32"/>
          <w:szCs w:val="32"/>
        </w:rPr>
        <w:t>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海口市政府与社会资本合作管理中心</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278.67</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doNotDisplayPageBoundaries w:val="1"/>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MDkwOWU0YTUxYjA4YTE5YTA4NjhjOTlhYjVkMzYifQ=="/>
    <w:docVar w:name="KSO_WPS_MARK_KEY" w:val="32a1aea1-6798-43a9-b98e-832759fae444"/>
  </w:docVars>
  <w:rsids>
    <w:rsidRoot w:val="00000000"/>
    <w:rsid w:val="0B50723E"/>
    <w:rsid w:val="0CD619C5"/>
    <w:rsid w:val="116021A5"/>
    <w:rsid w:val="1752258F"/>
    <w:rsid w:val="19800B03"/>
    <w:rsid w:val="19D5DA33"/>
    <w:rsid w:val="1BDB28BF"/>
    <w:rsid w:val="1FBF8E30"/>
    <w:rsid w:val="26DB8DEE"/>
    <w:rsid w:val="2BDF0DC0"/>
    <w:rsid w:val="2FF7110D"/>
    <w:rsid w:val="2FFFCED3"/>
    <w:rsid w:val="31B5579D"/>
    <w:rsid w:val="35D46B3A"/>
    <w:rsid w:val="38481119"/>
    <w:rsid w:val="3AB24F6F"/>
    <w:rsid w:val="3F7FB4B5"/>
    <w:rsid w:val="3FAD4D11"/>
    <w:rsid w:val="43407BC4"/>
    <w:rsid w:val="4F4E52C1"/>
    <w:rsid w:val="4FB80849"/>
    <w:rsid w:val="517B5C63"/>
    <w:rsid w:val="549239F0"/>
    <w:rsid w:val="5DB7E539"/>
    <w:rsid w:val="65A215B9"/>
    <w:rsid w:val="66DACB0B"/>
    <w:rsid w:val="697BF56A"/>
    <w:rsid w:val="6B6CE30F"/>
    <w:rsid w:val="6C7F1319"/>
    <w:rsid w:val="6DDF74AC"/>
    <w:rsid w:val="6EF60FF2"/>
    <w:rsid w:val="6FAF0D8D"/>
    <w:rsid w:val="6FCFCADC"/>
    <w:rsid w:val="6FFA4FE6"/>
    <w:rsid w:val="75FB0B04"/>
    <w:rsid w:val="79701CA2"/>
    <w:rsid w:val="79BF1B9B"/>
    <w:rsid w:val="79F7B683"/>
    <w:rsid w:val="7D73BCCE"/>
    <w:rsid w:val="7DE79FA0"/>
    <w:rsid w:val="7DEBCAFF"/>
    <w:rsid w:val="7E8835EA"/>
    <w:rsid w:val="7ED732D3"/>
    <w:rsid w:val="7EDD8B29"/>
    <w:rsid w:val="7FA514C2"/>
    <w:rsid w:val="7FBB2F3E"/>
    <w:rsid w:val="7FF73252"/>
    <w:rsid w:val="7FFDF15C"/>
    <w:rsid w:val="93F36975"/>
    <w:rsid w:val="AADF2E0B"/>
    <w:rsid w:val="ABF78A0B"/>
    <w:rsid w:val="AF3F5406"/>
    <w:rsid w:val="B9D2CE32"/>
    <w:rsid w:val="BB7F118A"/>
    <w:rsid w:val="BFFBBED2"/>
    <w:rsid w:val="C7EB2CB0"/>
    <w:rsid w:val="CD1F2D16"/>
    <w:rsid w:val="CD2464D5"/>
    <w:rsid w:val="DBF5DEAB"/>
    <w:rsid w:val="DE7FF6A4"/>
    <w:rsid w:val="DEFF07CB"/>
    <w:rsid w:val="E79BB625"/>
    <w:rsid w:val="F35FCD7D"/>
    <w:rsid w:val="F3DAEB57"/>
    <w:rsid w:val="F6DEF973"/>
    <w:rsid w:val="FACF3E18"/>
    <w:rsid w:val="FB3D6908"/>
    <w:rsid w:val="FBAFA203"/>
    <w:rsid w:val="FBB7B09C"/>
    <w:rsid w:val="FCEF298F"/>
    <w:rsid w:val="FDE72ABA"/>
    <w:rsid w:val="FEB7BAAB"/>
    <w:rsid w:val="FF1D4DC2"/>
    <w:rsid w:val="FF7CF0F1"/>
    <w:rsid w:val="FF9F7BE3"/>
    <w:rsid w:val="FFBD30FC"/>
    <w:rsid w:val="FFD7A72C"/>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8"/>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paragraph" w:customStyle="1" w:styleId="10">
    <w:name w:val="List Paragraph1"/>
    <w:basedOn w:val="1"/>
    <w:qFormat/>
    <w:uiPriority w:val="0"/>
    <w:pPr>
      <w:ind w:firstLine="420" w:firstLineChars="200"/>
    </w:pPr>
  </w:style>
  <w:style w:type="paragraph" w:customStyle="1" w:styleId="11">
    <w:name w:val="Default"/>
    <w:qFormat/>
    <w:uiPriority w:val="0"/>
    <w:pPr>
      <w:widowControl w:val="0"/>
      <w:autoSpaceDE w:val="0"/>
      <w:autoSpaceDN w:val="0"/>
      <w:adjustRightInd w:val="0"/>
    </w:pPr>
    <w:rPr>
      <w:rFonts w:ascii="楷体_GB2312" w:hAnsi="Times New Roman" w:eastAsia="楷体_GB2312" w:cs="楷体_GB2312"/>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5019</Words>
  <Characters>5279</Characters>
  <Lines>27</Lines>
  <Paragraphs>7</Paragraphs>
  <TotalTime>10</TotalTime>
  <ScaleCrop>false</ScaleCrop>
  <LinksUpToDate>false</LinksUpToDate>
  <CharactersWithSpaces>5317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2017-02-05T07:31:00Z</dcterms:created>
  <dc:creator>null,null,总收发</dc:creator>
  <cp:lastModifiedBy>lzz</cp:lastModifiedBy>
  <dcterms:modified xsi:type="dcterms:W3CDTF">2024-02-22T08:12:23Z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44DEBF5F3195F087E0BED5654C21378A</vt:lpwstr>
  </property>
</Properties>
</file>