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hint="eastAsia"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附件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1</w:t>
      </w:r>
    </w:p>
    <w:p>
      <w:pPr>
        <w:spacing w:line="578" w:lineRule="exact"/>
        <w:jc w:val="center"/>
        <w:rPr>
          <w:rFonts w:hint="eastAsia" w:hAnsi="宋体"/>
          <w:b/>
          <w:bCs/>
          <w:sz w:val="44"/>
          <w:szCs w:val="44"/>
        </w:rPr>
      </w:pPr>
    </w:p>
    <w:p>
      <w:pPr>
        <w:spacing w:line="578" w:lineRule="exact"/>
        <w:jc w:val="center"/>
        <w:rPr>
          <w:rFonts w:hint="eastAsia"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财政支出项目绩效评价报告</w:t>
      </w:r>
    </w:p>
    <w:p>
      <w:pPr>
        <w:spacing w:line="578" w:lineRule="exact"/>
        <w:rPr>
          <w:rFonts w:hint="eastAsia"/>
          <w:szCs w:val="32"/>
        </w:rPr>
      </w:pPr>
    </w:p>
    <w:p>
      <w:pPr>
        <w:spacing w:line="578" w:lineRule="exact"/>
        <w:rPr>
          <w:rFonts w:hint="eastAsia"/>
          <w:szCs w:val="32"/>
        </w:rPr>
      </w:pPr>
    </w:p>
    <w:p>
      <w:pPr>
        <w:spacing w:line="578" w:lineRule="exact"/>
        <w:rPr>
          <w:rFonts w:hint="eastAsia" w:hAnsi="宋体"/>
          <w:szCs w:val="32"/>
        </w:rPr>
      </w:pPr>
    </w:p>
    <w:p>
      <w:pPr>
        <w:spacing w:line="578" w:lineRule="exact"/>
        <w:rPr>
          <w:rFonts w:hint="eastAsia" w:hAnsi="宋体"/>
          <w:szCs w:val="32"/>
        </w:rPr>
      </w:pPr>
    </w:p>
    <w:p>
      <w:pPr>
        <w:spacing w:line="578" w:lineRule="exac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评价类型：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single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实施过程评价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single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完成结果评价</w:t>
      </w:r>
    </w:p>
    <w:p>
      <w:pPr>
        <w:spacing w:line="578" w:lineRule="exact"/>
        <w:ind w:left="1600" w:hanging="1600" w:hangingChars="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项目名称：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财政业务管理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</w:t>
      </w:r>
    </w:p>
    <w:p>
      <w:pPr>
        <w:spacing w:line="578" w:lineRule="exact"/>
        <w:ind w:left="1600" w:hanging="1600" w:hangingChars="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项目单位：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海口市财政局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</w:t>
      </w:r>
    </w:p>
    <w:p>
      <w:pPr>
        <w:spacing w:line="578" w:lineRule="exact"/>
        <w:ind w:left="1600" w:hanging="1600" w:hangingChars="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主管部门：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海口市财政局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spacing w:line="578" w:lineRule="exact"/>
        <w:ind w:left="1600" w:hanging="1600" w:hangingChars="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评价时间：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年月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日至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日</w:t>
      </w:r>
    </w:p>
    <w:p>
      <w:pPr>
        <w:spacing w:line="578" w:lineRule="exact"/>
        <w:ind w:left="1600" w:hanging="1600" w:hangingChars="5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组织方式：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single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财政部门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single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主管部门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single"/>
          <w:lang w:eastAsia="zh-CN"/>
        </w:rPr>
        <w:t>☑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项目单位</w:t>
      </w:r>
    </w:p>
    <w:p>
      <w:pPr>
        <w:spacing w:line="578" w:lineRule="exact"/>
        <w:ind w:left="1600" w:hanging="1600" w:hangingChars="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评价机构：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single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中介机构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single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专家组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single"/>
          <w:lang w:eastAsia="zh-CN"/>
        </w:rPr>
        <w:t>☑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项目单位评价组</w:t>
      </w:r>
    </w:p>
    <w:p>
      <w:pPr>
        <w:spacing w:line="578" w:lineRule="exact"/>
        <w:ind w:left="1600" w:hanging="1600" w:hangingChars="5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78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78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78" w:lineRule="exact"/>
        <w:ind w:left="1600" w:hanging="1600" w:hangingChars="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</w:t>
      </w:r>
    </w:p>
    <w:p>
      <w:pPr>
        <w:spacing w:line="578" w:lineRule="exact"/>
        <w:ind w:left="1600" w:hanging="1600" w:hangingChars="5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评价单位（盖章）：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海口市财政局</w:t>
      </w:r>
    </w:p>
    <w:p>
      <w:pPr>
        <w:spacing w:line="578" w:lineRule="exact"/>
        <w:ind w:left="1600" w:hanging="1600" w:hangingChars="5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上报时间：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2021年4月14日</w:t>
      </w:r>
    </w:p>
    <w:p/>
    <w:p/>
    <w:p/>
    <w:p>
      <w:pPr>
        <w:tabs>
          <w:tab w:val="left" w:pos="720"/>
          <w:tab w:val="left" w:pos="3600"/>
        </w:tabs>
        <w:spacing w:line="578" w:lineRule="exact"/>
        <w:jc w:val="left"/>
        <w:rPr>
          <w:rFonts w:hint="eastAsia" w:hAnsi="仿宋_GB2312" w:cs="仿宋_GB2312"/>
          <w:b/>
          <w:bCs/>
          <w:szCs w:val="32"/>
        </w:rPr>
      </w:pPr>
    </w:p>
    <w:p>
      <w:pPr>
        <w:pStyle w:val="4"/>
        <w:spacing w:line="578" w:lineRule="exact"/>
        <w:ind w:firstLine="0" w:firstLineChars="0"/>
        <w:jc w:val="center"/>
        <w:rPr>
          <w:rFonts w:hint="eastAsia" w:ascii="黑体" w:hAnsi="宋体" w:eastAsia="黑体"/>
          <w:b/>
          <w:bCs/>
          <w:sz w:val="44"/>
          <w:szCs w:val="44"/>
        </w:rPr>
      </w:pPr>
      <w:r>
        <w:rPr>
          <w:rFonts w:hint="eastAsia" w:ascii="黑体" w:hAnsi="宋体" w:eastAsia="黑体"/>
          <w:b/>
          <w:bCs/>
          <w:sz w:val="44"/>
          <w:szCs w:val="44"/>
        </w:rPr>
        <w:t>项目绩效目标表</w:t>
      </w:r>
    </w:p>
    <w:p>
      <w:pPr>
        <w:tabs>
          <w:tab w:val="left" w:pos="720"/>
          <w:tab w:val="left" w:pos="2240"/>
          <w:tab w:val="left" w:pos="3600"/>
        </w:tabs>
        <w:spacing w:line="578" w:lineRule="exact"/>
        <w:jc w:val="left"/>
        <w:rPr>
          <w:rFonts w:hint="eastAsia" w:ascii="宋体" w:hAnsi="宋体" w:eastAsia="宋体"/>
          <w:b/>
          <w:bCs/>
          <w:sz w:val="24"/>
        </w:rPr>
      </w:pPr>
      <w:r>
        <w:rPr>
          <w:rFonts w:hint="eastAsia" w:ascii="宋体" w:hAnsi="宋体" w:eastAsia="宋体"/>
          <w:b/>
          <w:bCs/>
          <w:sz w:val="24"/>
        </w:rPr>
        <w:t>项目名称：</w:t>
      </w:r>
    </w:p>
    <w:tbl>
      <w:tblPr>
        <w:tblStyle w:val="2"/>
        <w:tblW w:w="87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1629"/>
        <w:gridCol w:w="1857"/>
        <w:gridCol w:w="872"/>
        <w:gridCol w:w="807"/>
        <w:gridCol w:w="868"/>
        <w:gridCol w:w="1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1" w:type="dxa"/>
            <w:vMerge w:val="restart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指标类型</w:t>
            </w:r>
          </w:p>
        </w:tc>
        <w:tc>
          <w:tcPr>
            <w:tcW w:w="1629" w:type="dxa"/>
            <w:vMerge w:val="restart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指标名称</w:t>
            </w:r>
          </w:p>
        </w:tc>
        <w:tc>
          <w:tcPr>
            <w:tcW w:w="1857" w:type="dxa"/>
            <w:vMerge w:val="restart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绩效目标</w:t>
            </w:r>
          </w:p>
        </w:tc>
        <w:tc>
          <w:tcPr>
            <w:tcW w:w="3742" w:type="dxa"/>
            <w:gridSpan w:val="4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绩效标准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1" w:type="dxa"/>
            <w:vMerge w:val="continue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</w:p>
        </w:tc>
        <w:tc>
          <w:tcPr>
            <w:tcW w:w="1629" w:type="dxa"/>
            <w:vMerge w:val="continue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</w:p>
        </w:tc>
        <w:tc>
          <w:tcPr>
            <w:tcW w:w="1857" w:type="dxa"/>
            <w:vMerge w:val="continue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</w:p>
        </w:tc>
        <w:tc>
          <w:tcPr>
            <w:tcW w:w="872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优</w:t>
            </w:r>
          </w:p>
        </w:tc>
        <w:tc>
          <w:tcPr>
            <w:tcW w:w="807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良</w:t>
            </w:r>
          </w:p>
        </w:tc>
        <w:tc>
          <w:tcPr>
            <w:tcW w:w="868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中</w:t>
            </w:r>
          </w:p>
        </w:tc>
        <w:tc>
          <w:tcPr>
            <w:tcW w:w="1195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1" w:type="dxa"/>
            <w:vMerge w:val="restart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产出指标</w:t>
            </w:r>
          </w:p>
        </w:tc>
        <w:tc>
          <w:tcPr>
            <w:tcW w:w="1629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240" w:lineRule="auto"/>
              <w:jc w:val="lef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开展一卡通检查次数</w:t>
            </w:r>
          </w:p>
        </w:tc>
        <w:tc>
          <w:tcPr>
            <w:tcW w:w="1857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240" w:lineRule="auto"/>
              <w:jc w:val="lef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</w:rPr>
              <w:t>开展一卡通检查</w:t>
            </w:r>
            <w:r>
              <w:rPr>
                <w:rFonts w:hint="eastAsia" w:ascii="宋体" w:hAnsi="宋体"/>
                <w:sz w:val="24"/>
                <w:lang w:eastAsia="zh-CN"/>
              </w:rPr>
              <w:t>大于或等于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4"/>
                <w:lang w:eastAsia="zh-CN"/>
              </w:rPr>
              <w:t>次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优</w:t>
            </w:r>
          </w:p>
        </w:tc>
        <w:tc>
          <w:tcPr>
            <w:tcW w:w="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1" w:type="dxa"/>
            <w:vMerge w:val="continue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629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240" w:lineRule="auto"/>
              <w:jc w:val="lef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开展预决算公开检查检查次数</w:t>
            </w:r>
          </w:p>
        </w:tc>
        <w:tc>
          <w:tcPr>
            <w:tcW w:w="1857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240" w:lineRule="auto"/>
              <w:jc w:val="left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</w:rPr>
              <w:t>开展预决算公开检查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1次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优</w:t>
            </w:r>
          </w:p>
        </w:tc>
        <w:tc>
          <w:tcPr>
            <w:tcW w:w="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1" w:type="dxa"/>
            <w:vMerge w:val="continue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629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240" w:lineRule="auto"/>
              <w:jc w:val="lef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市级企业和村级财务的会计信息质量检查对象数量</w:t>
            </w:r>
          </w:p>
        </w:tc>
        <w:tc>
          <w:tcPr>
            <w:tcW w:w="1857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240" w:lineRule="auto"/>
              <w:jc w:val="left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</w:rPr>
              <w:t>市级企业和村级财务的会计信息质量检查对象数量</w:t>
            </w:r>
            <w:r>
              <w:rPr>
                <w:rFonts w:hint="eastAsia" w:ascii="宋体" w:hAnsi="宋体"/>
                <w:sz w:val="24"/>
                <w:lang w:eastAsia="zh-CN"/>
              </w:rPr>
              <w:t>大于或等于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5个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优</w:t>
            </w:r>
          </w:p>
        </w:tc>
        <w:tc>
          <w:tcPr>
            <w:tcW w:w="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1" w:type="dxa"/>
            <w:vMerge w:val="continue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629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240" w:lineRule="auto"/>
              <w:jc w:val="lef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绩效目标运行管理项目</w:t>
            </w:r>
          </w:p>
          <w:p>
            <w:pPr>
              <w:tabs>
                <w:tab w:val="left" w:pos="720"/>
                <w:tab w:val="left" w:pos="3600"/>
              </w:tabs>
              <w:spacing w:line="240" w:lineRule="auto"/>
              <w:jc w:val="lef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审核率</w:t>
            </w:r>
          </w:p>
        </w:tc>
        <w:tc>
          <w:tcPr>
            <w:tcW w:w="1857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240" w:lineRule="auto"/>
              <w:jc w:val="left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</w:rPr>
              <w:t>绩效目标运行管理项目审核率</w:t>
            </w:r>
            <w:r>
              <w:rPr>
                <w:rFonts w:hint="eastAsia" w:ascii="宋体" w:hAnsi="宋体"/>
                <w:sz w:val="24"/>
                <w:lang w:eastAsia="zh-CN"/>
              </w:rPr>
              <w:t>大于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95%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优</w:t>
            </w:r>
          </w:p>
        </w:tc>
        <w:tc>
          <w:tcPr>
            <w:tcW w:w="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61" w:type="dxa"/>
            <w:vMerge w:val="continue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629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240" w:lineRule="auto"/>
              <w:jc w:val="lef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重点项目（含扶贫资金）绩效评价对象数量</w:t>
            </w:r>
          </w:p>
        </w:tc>
        <w:tc>
          <w:tcPr>
            <w:tcW w:w="1857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240" w:lineRule="auto"/>
              <w:jc w:val="left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</w:rPr>
              <w:t>重点项目（含扶贫资金）绩效评价对象数量</w:t>
            </w:r>
            <w:r>
              <w:rPr>
                <w:rFonts w:hint="eastAsia" w:ascii="宋体" w:hAnsi="宋体"/>
                <w:sz w:val="24"/>
                <w:lang w:eastAsia="zh-CN"/>
              </w:rPr>
              <w:t>最少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10个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优</w:t>
            </w:r>
          </w:p>
        </w:tc>
        <w:tc>
          <w:tcPr>
            <w:tcW w:w="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1" w:type="dxa"/>
            <w:vMerge w:val="continue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629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240" w:lineRule="auto"/>
              <w:jc w:val="lef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开展扶贫检查次数</w:t>
            </w:r>
          </w:p>
        </w:tc>
        <w:tc>
          <w:tcPr>
            <w:tcW w:w="1857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240" w:lineRule="auto"/>
              <w:jc w:val="left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</w:rPr>
              <w:t>开展扶贫检查次数</w:t>
            </w:r>
            <w:r>
              <w:rPr>
                <w:rFonts w:hint="eastAsia" w:ascii="宋体" w:hAnsi="宋体"/>
                <w:sz w:val="24"/>
                <w:lang w:eastAsia="zh-CN"/>
              </w:rPr>
              <w:t>不少于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1次</w:t>
            </w:r>
          </w:p>
        </w:tc>
        <w:tc>
          <w:tcPr>
            <w:tcW w:w="872" w:type="dxa"/>
            <w:vAlign w:val="top"/>
          </w:tcPr>
          <w:p>
            <w:pPr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优</w:t>
            </w:r>
          </w:p>
        </w:tc>
        <w:tc>
          <w:tcPr>
            <w:tcW w:w="807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68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195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1" w:type="dxa"/>
            <w:vMerge w:val="restart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both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成效指标</w:t>
            </w:r>
          </w:p>
        </w:tc>
        <w:tc>
          <w:tcPr>
            <w:tcW w:w="1629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240" w:lineRule="auto"/>
              <w:jc w:val="lef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提高企业及行政事业单位会计信息质量和内控管理水平</w:t>
            </w:r>
          </w:p>
        </w:tc>
        <w:tc>
          <w:tcPr>
            <w:tcW w:w="1857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240" w:lineRule="auto"/>
              <w:jc w:val="lef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提高企业及行政事业单位会计信息质量和内控管理水平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优</w:t>
            </w:r>
          </w:p>
        </w:tc>
        <w:tc>
          <w:tcPr>
            <w:tcW w:w="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1" w:type="dxa"/>
            <w:vMerge w:val="continue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both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629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240" w:lineRule="auto"/>
              <w:jc w:val="left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提高财政资金使用效益</w:t>
            </w:r>
          </w:p>
          <w:p>
            <w:pPr>
              <w:tabs>
                <w:tab w:val="left" w:pos="720"/>
                <w:tab w:val="left" w:pos="3600"/>
              </w:tabs>
              <w:spacing w:line="240" w:lineRule="auto"/>
              <w:jc w:val="lef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和政府管理效能</w:t>
            </w:r>
          </w:p>
        </w:tc>
        <w:tc>
          <w:tcPr>
            <w:tcW w:w="1857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240" w:lineRule="auto"/>
              <w:jc w:val="left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提高财政资金使用效益</w:t>
            </w:r>
          </w:p>
          <w:p>
            <w:pPr>
              <w:tabs>
                <w:tab w:val="left" w:pos="720"/>
                <w:tab w:val="left" w:pos="3600"/>
              </w:tabs>
              <w:spacing w:line="240" w:lineRule="auto"/>
              <w:jc w:val="lef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和政府管理效能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优</w:t>
            </w:r>
          </w:p>
        </w:tc>
        <w:tc>
          <w:tcPr>
            <w:tcW w:w="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1" w:type="dxa"/>
            <w:vMerge w:val="continue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both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629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240" w:lineRule="auto"/>
              <w:jc w:val="lef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提升部门绩效管理意识</w:t>
            </w:r>
          </w:p>
        </w:tc>
        <w:tc>
          <w:tcPr>
            <w:tcW w:w="1857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240" w:lineRule="auto"/>
              <w:jc w:val="lef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提升部门绩效管理意识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优</w:t>
            </w:r>
          </w:p>
        </w:tc>
        <w:tc>
          <w:tcPr>
            <w:tcW w:w="807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68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195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</w:tbl>
    <w:p>
      <w:r>
        <w:rPr>
          <w:rFonts w:hint="eastAsia" w:ascii="宋体" w:hAnsi="宋体"/>
          <w:sz w:val="24"/>
          <w:szCs w:val="24"/>
        </w:rPr>
        <w:t xml:space="preserve">    注：以预算批复的绩效目标为准填列</w:t>
      </w:r>
    </w:p>
    <w:p/>
    <w:p/>
    <w:p/>
    <w:p/>
    <w:p/>
    <w:p/>
    <w:p/>
    <w:p/>
    <w:p/>
    <w:p/>
    <w:p/>
    <w:p/>
    <w:p/>
    <w:p/>
    <w:p/>
    <w:p/>
    <w:p/>
    <w:p/>
    <w:p/>
    <w:p/>
    <w:p/>
    <w:p>
      <w:pPr>
        <w:spacing w:line="400" w:lineRule="exact"/>
        <w:jc w:val="left"/>
        <w:rPr>
          <w:rFonts w:hint="eastAsia" w:hAnsi="仿宋_GB2312" w:cs="仿宋_GB2312"/>
          <w:szCs w:val="32"/>
        </w:rPr>
      </w:pPr>
    </w:p>
    <w:p>
      <w:pPr>
        <w:spacing w:line="578" w:lineRule="exact"/>
        <w:jc w:val="center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项目基本信息表</w:t>
      </w:r>
    </w:p>
    <w:p>
      <w:pPr>
        <w:spacing w:line="300" w:lineRule="exact"/>
        <w:jc w:val="center"/>
        <w:rPr>
          <w:rFonts w:hint="eastAsia" w:hAnsi="宋体"/>
          <w:b/>
          <w:sz w:val="44"/>
          <w:szCs w:val="44"/>
        </w:rPr>
      </w:pPr>
    </w:p>
    <w:tbl>
      <w:tblPr>
        <w:tblStyle w:val="2"/>
        <w:tblW w:w="87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23"/>
        <w:gridCol w:w="1356"/>
        <w:gridCol w:w="226"/>
        <w:gridCol w:w="277"/>
        <w:gridCol w:w="425"/>
        <w:gridCol w:w="492"/>
        <w:gridCol w:w="363"/>
        <w:gridCol w:w="470"/>
        <w:gridCol w:w="25"/>
        <w:gridCol w:w="805"/>
        <w:gridCol w:w="136"/>
        <w:gridCol w:w="738"/>
        <w:gridCol w:w="424"/>
        <w:gridCol w:w="472"/>
        <w:gridCol w:w="428"/>
        <w:gridCol w:w="363"/>
        <w:gridCol w:w="24"/>
        <w:gridCol w:w="549"/>
        <w:gridCol w:w="1167"/>
        <w:gridCol w:w="12"/>
        <w:gridCol w:w="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23" w:type="dxa"/>
          <w:trHeight w:val="454" w:hRule="exact"/>
          <w:jc w:val="center"/>
        </w:trPr>
        <w:tc>
          <w:tcPr>
            <w:tcW w:w="8770" w:type="dxa"/>
            <w:gridSpan w:val="20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一、项目基本情况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23" w:type="dxa"/>
          <w:trHeight w:val="454" w:hRule="exact"/>
          <w:jc w:val="center"/>
        </w:trPr>
        <w:tc>
          <w:tcPr>
            <w:tcW w:w="18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项目实施单位</w:t>
            </w:r>
          </w:p>
        </w:tc>
        <w:tc>
          <w:tcPr>
            <w:tcW w:w="177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海口市财政局</w:t>
            </w:r>
          </w:p>
        </w:tc>
        <w:tc>
          <w:tcPr>
            <w:tcW w:w="300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主管部门</w:t>
            </w:r>
          </w:p>
        </w:tc>
        <w:tc>
          <w:tcPr>
            <w:tcW w:w="213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海口市财政局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23" w:type="dxa"/>
          <w:trHeight w:val="454" w:hRule="exact"/>
          <w:jc w:val="center"/>
        </w:trPr>
        <w:tc>
          <w:tcPr>
            <w:tcW w:w="18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项目负责人</w:t>
            </w:r>
          </w:p>
        </w:tc>
        <w:tc>
          <w:tcPr>
            <w:tcW w:w="177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伍振湘</w:t>
            </w:r>
          </w:p>
        </w:tc>
        <w:tc>
          <w:tcPr>
            <w:tcW w:w="300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联系电话</w:t>
            </w:r>
          </w:p>
        </w:tc>
        <w:tc>
          <w:tcPr>
            <w:tcW w:w="213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68722598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23" w:type="dxa"/>
          <w:trHeight w:val="454" w:hRule="exact"/>
          <w:jc w:val="center"/>
        </w:trPr>
        <w:tc>
          <w:tcPr>
            <w:tcW w:w="18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地址</w:t>
            </w:r>
          </w:p>
        </w:tc>
        <w:tc>
          <w:tcPr>
            <w:tcW w:w="4778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海口市长滨一路行政办公区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10号楼</w:t>
            </w:r>
          </w:p>
        </w:tc>
        <w:tc>
          <w:tcPr>
            <w:tcW w:w="93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邮编</w:t>
            </w:r>
          </w:p>
        </w:tc>
        <w:tc>
          <w:tcPr>
            <w:tcW w:w="119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23" w:type="dxa"/>
          <w:trHeight w:val="454" w:hRule="exact"/>
          <w:jc w:val="center"/>
        </w:trPr>
        <w:tc>
          <w:tcPr>
            <w:tcW w:w="18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项目类型</w:t>
            </w:r>
          </w:p>
        </w:tc>
        <w:tc>
          <w:tcPr>
            <w:tcW w:w="6911" w:type="dxa"/>
            <w:gridSpan w:val="17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经常性项目（ </w:t>
            </w:r>
            <w:r>
              <w:rPr>
                <w:rFonts w:hint="default" w:ascii="Arial" w:hAnsi="Arial" w:eastAsia="宋体" w:cs="Arial"/>
                <w:sz w:val="21"/>
                <w:szCs w:val="21"/>
              </w:rPr>
              <w:t>√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）       一次性项目（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1"/>
          <w:wBefore w:w="23" w:type="dxa"/>
          <w:wAfter w:w="18" w:type="dxa"/>
          <w:trHeight w:val="629" w:hRule="exact"/>
          <w:jc w:val="center"/>
        </w:trPr>
        <w:tc>
          <w:tcPr>
            <w:tcW w:w="18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计划投资额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（万元）</w:t>
            </w:r>
          </w:p>
        </w:tc>
        <w:tc>
          <w:tcPr>
            <w:tcW w:w="9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1400</w:t>
            </w:r>
          </w:p>
        </w:tc>
        <w:tc>
          <w:tcPr>
            <w:tcW w:w="179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实际到位资金（万元）</w:t>
            </w:r>
          </w:p>
        </w:tc>
        <w:tc>
          <w:tcPr>
            <w:tcW w:w="73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1400</w:t>
            </w:r>
          </w:p>
        </w:tc>
        <w:tc>
          <w:tcPr>
            <w:tcW w:w="171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实际使用情况（万元）</w:t>
            </w:r>
          </w:p>
        </w:tc>
        <w:tc>
          <w:tcPr>
            <w:tcW w:w="17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1"/>
          <w:wBefore w:w="23" w:type="dxa"/>
          <w:wAfter w:w="18" w:type="dxa"/>
          <w:trHeight w:val="454" w:hRule="exact"/>
          <w:jc w:val="center"/>
        </w:trPr>
        <w:tc>
          <w:tcPr>
            <w:tcW w:w="18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其中：中央财政</w:t>
            </w:r>
          </w:p>
        </w:tc>
        <w:tc>
          <w:tcPr>
            <w:tcW w:w="9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9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其中：中央财政</w:t>
            </w:r>
          </w:p>
        </w:tc>
        <w:tc>
          <w:tcPr>
            <w:tcW w:w="73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1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1"/>
          <w:wBefore w:w="23" w:type="dxa"/>
          <w:wAfter w:w="18" w:type="dxa"/>
          <w:trHeight w:val="454" w:hRule="exact"/>
          <w:jc w:val="center"/>
        </w:trPr>
        <w:tc>
          <w:tcPr>
            <w:tcW w:w="18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bookmarkStart w:id="0" w:name="_GoBack"/>
            <w:r>
              <w:rPr>
                <w:rFonts w:hint="eastAsia" w:ascii="宋体" w:hAnsi="宋体" w:eastAsia="宋体"/>
                <w:sz w:val="21"/>
                <w:szCs w:val="21"/>
              </w:rPr>
              <w:t>省财政</w:t>
            </w:r>
          </w:p>
        </w:tc>
        <w:tc>
          <w:tcPr>
            <w:tcW w:w="9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9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省财政</w:t>
            </w:r>
          </w:p>
        </w:tc>
        <w:tc>
          <w:tcPr>
            <w:tcW w:w="73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1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1"/>
          <w:wBefore w:w="23" w:type="dxa"/>
          <w:wAfter w:w="18" w:type="dxa"/>
          <w:trHeight w:val="454" w:hRule="exact"/>
          <w:jc w:val="center"/>
        </w:trPr>
        <w:tc>
          <w:tcPr>
            <w:tcW w:w="18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市县财政</w:t>
            </w:r>
          </w:p>
        </w:tc>
        <w:tc>
          <w:tcPr>
            <w:tcW w:w="9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1400</w:t>
            </w:r>
          </w:p>
        </w:tc>
        <w:tc>
          <w:tcPr>
            <w:tcW w:w="179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市县财政</w:t>
            </w:r>
          </w:p>
        </w:tc>
        <w:tc>
          <w:tcPr>
            <w:tcW w:w="73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1400</w:t>
            </w:r>
          </w:p>
        </w:tc>
        <w:tc>
          <w:tcPr>
            <w:tcW w:w="171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1118</w:t>
            </w:r>
          </w:p>
        </w:tc>
        <w:tc>
          <w:tcPr>
            <w:tcW w:w="17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1"/>
          <w:wBefore w:w="23" w:type="dxa"/>
          <w:wAfter w:w="18" w:type="dxa"/>
          <w:trHeight w:val="454" w:hRule="exact"/>
          <w:jc w:val="center"/>
        </w:trPr>
        <w:tc>
          <w:tcPr>
            <w:tcW w:w="18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其他</w:t>
            </w:r>
          </w:p>
        </w:tc>
        <w:tc>
          <w:tcPr>
            <w:tcW w:w="9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9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其他</w:t>
            </w:r>
          </w:p>
        </w:tc>
        <w:tc>
          <w:tcPr>
            <w:tcW w:w="73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1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1"/>
          <w:wBefore w:w="23" w:type="dxa"/>
          <w:wAfter w:w="18" w:type="dxa"/>
          <w:trHeight w:val="454" w:hRule="exact"/>
          <w:jc w:val="center"/>
        </w:trPr>
        <w:tc>
          <w:tcPr>
            <w:tcW w:w="8752" w:type="dxa"/>
            <w:gridSpan w:val="19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二、</w:t>
            </w: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绩效评价指标评分（参考）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一级指标</w:t>
            </w:r>
          </w:p>
        </w:tc>
        <w:tc>
          <w:tcPr>
            <w:tcW w:w="9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分值</w:t>
            </w:r>
          </w:p>
        </w:tc>
        <w:tc>
          <w:tcPr>
            <w:tcW w:w="13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二级指标</w:t>
            </w:r>
          </w:p>
        </w:tc>
        <w:tc>
          <w:tcPr>
            <w:tcW w:w="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分值</w:t>
            </w: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三级指标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分值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得分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项目决策</w:t>
            </w:r>
          </w:p>
        </w:tc>
        <w:tc>
          <w:tcPr>
            <w:tcW w:w="92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3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项目目标</w:t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begin"/>
            </w:r>
            <w:r>
              <w:rPr>
                <w:rFonts w:ascii="宋体" w:hAnsi="宋体" w:eastAsia="宋体"/>
                <w:sz w:val="21"/>
                <w:szCs w:val="21"/>
              </w:rPr>
              <w:instrText xml:space="preserve"> INCLUDEPICTURE 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1.png" \* MERGEFORMAT </w:instrText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/>
                <w:sz w:val="21"/>
                <w:szCs w:val="21"/>
              </w:rPr>
              <w:drawing>
                <wp:inline distT="0" distB="0" distL="114300" distR="114300">
                  <wp:extent cx="19050" cy="19050"/>
                  <wp:effectExtent l="0" t="0" r="0" b="0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end"/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begin"/>
            </w:r>
            <w:r>
              <w:rPr>
                <w:rFonts w:ascii="宋体" w:hAnsi="宋体" w:eastAsia="宋体"/>
                <w:sz w:val="21"/>
                <w:szCs w:val="21"/>
              </w:rPr>
              <w:instrText xml:space="preserve"> INCLUDEPICTURE 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2.png" \* MERGEFORMAT </w:instrText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/>
                <w:sz w:val="21"/>
                <w:szCs w:val="21"/>
              </w:rPr>
              <w:drawing>
                <wp:inline distT="0" distB="0" distL="114300" distR="114300">
                  <wp:extent cx="19050" cy="19050"/>
                  <wp:effectExtent l="0" t="0" r="0" b="0"/>
                  <wp:docPr id="1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end"/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begin"/>
            </w:r>
            <w:r>
              <w:rPr>
                <w:rFonts w:ascii="宋体" w:hAnsi="宋体" w:eastAsia="宋体"/>
                <w:sz w:val="21"/>
                <w:szCs w:val="21"/>
              </w:rPr>
              <w:instrText xml:space="preserve"> INCLUDEPICTURE 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3.png" \* MERGEFORMAT </w:instrText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/>
                <w:sz w:val="21"/>
                <w:szCs w:val="21"/>
              </w:rPr>
              <w:drawing>
                <wp:inline distT="0" distB="0" distL="114300" distR="114300">
                  <wp:extent cx="19050" cy="19050"/>
                  <wp:effectExtent l="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end"/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begin"/>
            </w:r>
            <w:r>
              <w:rPr>
                <w:rFonts w:ascii="宋体" w:hAnsi="宋体" w:eastAsia="宋体"/>
                <w:sz w:val="21"/>
                <w:szCs w:val="21"/>
              </w:rPr>
              <w:instrText xml:space="preserve"> INCLUDEPICTURE 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5.png" \* MERGEFORMAT </w:instrText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/>
                <w:sz w:val="21"/>
                <w:szCs w:val="21"/>
              </w:rPr>
              <w:drawing>
                <wp:inline distT="0" distB="0" distL="114300" distR="114300">
                  <wp:extent cx="19050" cy="19050"/>
                  <wp:effectExtent l="0" t="0" r="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end"/>
            </w:r>
          </w:p>
        </w:tc>
        <w:tc>
          <w:tcPr>
            <w:tcW w:w="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4</w:t>
            </w: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目标内容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4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决策过程</w:t>
            </w:r>
          </w:p>
        </w:tc>
        <w:tc>
          <w:tcPr>
            <w:tcW w:w="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决策依据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决策程序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5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资金分配</w:t>
            </w:r>
          </w:p>
        </w:tc>
        <w:tc>
          <w:tcPr>
            <w:tcW w:w="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分配办法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分配结果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6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项目管理</w:t>
            </w:r>
          </w:p>
        </w:tc>
        <w:tc>
          <w:tcPr>
            <w:tcW w:w="92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3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资金到位</w:t>
            </w:r>
          </w:p>
        </w:tc>
        <w:tc>
          <w:tcPr>
            <w:tcW w:w="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5</w:t>
            </w: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到位率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到位时效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资金管理</w:t>
            </w:r>
          </w:p>
        </w:tc>
        <w:tc>
          <w:tcPr>
            <w:tcW w:w="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资金使用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7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财务管理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组织实施</w:t>
            </w:r>
          </w:p>
        </w:tc>
        <w:tc>
          <w:tcPr>
            <w:tcW w:w="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组织机构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管理制度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9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项目绩效</w:t>
            </w:r>
          </w:p>
        </w:tc>
        <w:tc>
          <w:tcPr>
            <w:tcW w:w="92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3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项目产出</w:t>
            </w:r>
          </w:p>
        </w:tc>
        <w:tc>
          <w:tcPr>
            <w:tcW w:w="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产出数量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5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产出质量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4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产出时效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产出成本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项目效益</w:t>
            </w:r>
          </w:p>
        </w:tc>
        <w:tc>
          <w:tcPr>
            <w:tcW w:w="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经济效益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社会效益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环境效益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可持续影响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服务对象满意度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总分</w:t>
            </w:r>
          </w:p>
        </w:tc>
        <w:tc>
          <w:tcPr>
            <w:tcW w:w="9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3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宋体" w:hAnsi="宋体" w:eastAsia="宋体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1"/>
                <w:szCs w:val="21"/>
                <w:lang w:val="en-US" w:eastAsia="zh-CN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4462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评价等次</w:t>
            </w:r>
          </w:p>
        </w:tc>
        <w:tc>
          <w:tcPr>
            <w:tcW w:w="4301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8763" w:type="dxa"/>
            <w:gridSpan w:val="19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三、评价人员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605" w:type="dxa"/>
            <w:gridSpan w:val="3"/>
            <w:vAlign w:val="center"/>
          </w:tcPr>
          <w:p>
            <w:pPr>
              <w:tabs>
                <w:tab w:val="left" w:pos="592"/>
              </w:tabs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  名</w:t>
            </w:r>
          </w:p>
        </w:tc>
        <w:tc>
          <w:tcPr>
            <w:tcW w:w="155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职务/职称</w:t>
            </w:r>
          </w:p>
        </w:tc>
        <w:tc>
          <w:tcPr>
            <w:tcW w:w="259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单   位</w:t>
            </w:r>
          </w:p>
        </w:tc>
        <w:tc>
          <w:tcPr>
            <w:tcW w:w="126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项目评分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签 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6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侯同波</w:t>
            </w:r>
          </w:p>
        </w:tc>
        <w:tc>
          <w:tcPr>
            <w:tcW w:w="155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副局长</w:t>
            </w:r>
          </w:p>
        </w:tc>
        <w:tc>
          <w:tcPr>
            <w:tcW w:w="259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海口市财政局</w:t>
            </w:r>
          </w:p>
        </w:tc>
        <w:tc>
          <w:tcPr>
            <w:tcW w:w="126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98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567" w:hRule="exact"/>
          <w:jc w:val="center"/>
        </w:trPr>
        <w:tc>
          <w:tcPr>
            <w:tcW w:w="16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陈期壮</w:t>
            </w:r>
          </w:p>
        </w:tc>
        <w:tc>
          <w:tcPr>
            <w:tcW w:w="155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办公室主任</w:t>
            </w:r>
          </w:p>
        </w:tc>
        <w:tc>
          <w:tcPr>
            <w:tcW w:w="259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海口市财政局</w:t>
            </w:r>
          </w:p>
        </w:tc>
        <w:tc>
          <w:tcPr>
            <w:tcW w:w="126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98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6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简赞丽</w:t>
            </w:r>
          </w:p>
        </w:tc>
        <w:tc>
          <w:tcPr>
            <w:tcW w:w="155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科员</w:t>
            </w:r>
          </w:p>
        </w:tc>
        <w:tc>
          <w:tcPr>
            <w:tcW w:w="259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海口市财政局</w:t>
            </w:r>
          </w:p>
        </w:tc>
        <w:tc>
          <w:tcPr>
            <w:tcW w:w="126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98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6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合计</w:t>
            </w:r>
          </w:p>
        </w:tc>
        <w:tc>
          <w:tcPr>
            <w:tcW w:w="155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59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4A4A4"/>
                <w:sz w:val="21"/>
                <w:szCs w:val="21"/>
              </w:rPr>
              <w:t>平均得分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20" w:hRule="atLeast"/>
          <w:jc w:val="center"/>
        </w:trPr>
        <w:tc>
          <w:tcPr>
            <w:tcW w:w="8763" w:type="dxa"/>
            <w:gridSpan w:val="19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评价工作组组长（签字并单位盖章）：</w:t>
            </w:r>
          </w:p>
          <w:p>
            <w:pPr>
              <w:spacing w:line="30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2021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年 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月 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14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日</w:t>
            </w:r>
          </w:p>
        </w:tc>
      </w:tr>
    </w:tbl>
    <w:p>
      <w:pPr>
        <w:spacing w:line="578" w:lineRule="exact"/>
        <w:jc w:val="left"/>
        <w:rPr>
          <w:rFonts w:hint="eastAsia" w:hAnsi="仿宋_GB2312" w:cs="仿宋_GB2312"/>
          <w:b/>
          <w:bCs/>
          <w:color w:val="000000"/>
          <w:szCs w:val="32"/>
        </w:rPr>
      </w:pPr>
    </w:p>
    <w:p>
      <w:pPr>
        <w:spacing w:line="578" w:lineRule="exact"/>
        <w:jc w:val="left"/>
        <w:rPr>
          <w:rFonts w:hint="eastAsia" w:hAnsi="仿宋_GB2312" w:cs="仿宋_GB2312"/>
          <w:b/>
          <w:bCs/>
          <w:color w:val="000000"/>
          <w:szCs w:val="32"/>
        </w:rPr>
      </w:pPr>
    </w:p>
    <w:p>
      <w:pPr>
        <w:spacing w:line="578" w:lineRule="exact"/>
        <w:jc w:val="center"/>
        <w:rPr>
          <w:rFonts w:hint="eastAsia" w:ascii="宋体" w:hAnsi="宋体" w:eastAsia="宋体"/>
          <w:b/>
          <w:bCs/>
          <w:color w:val="000000"/>
          <w:sz w:val="44"/>
          <w:szCs w:val="44"/>
        </w:rPr>
      </w:pPr>
      <w:r>
        <w:rPr>
          <w:rFonts w:hint="eastAsia" w:ascii="宋体" w:hAnsi="宋体" w:eastAsia="宋体"/>
          <w:b/>
          <w:bCs/>
          <w:color w:val="000000"/>
          <w:sz w:val="44"/>
          <w:szCs w:val="44"/>
        </w:rPr>
        <w:t>财政支出项目绩效评价报告</w:t>
      </w:r>
    </w:p>
    <w:p>
      <w:pPr>
        <w:spacing w:line="578" w:lineRule="exact"/>
        <w:outlineLvl w:val="0"/>
        <w:rPr>
          <w:rFonts w:hint="eastAsia"/>
          <w:color w:val="000000"/>
        </w:rPr>
      </w:pPr>
    </w:p>
    <w:p>
      <w:pPr>
        <w:numPr>
          <w:ilvl w:val="0"/>
          <w:numId w:val="1"/>
        </w:num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项目概况</w:t>
      </w:r>
    </w:p>
    <w:p>
      <w:pPr>
        <w:spacing w:line="578" w:lineRule="exact"/>
        <w:ind w:firstLine="640"/>
        <w:outlineLvl w:val="0"/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  <w:t>海口市财政局行政编制58 名。设局长1 名，副局长3名。科级领导职数32 名，其中正科级17 名（含机关党委专职副书记和总会计师各1 名），副科级15 名。内部设有15个科室：办公室、组</w:t>
      </w:r>
      <w:bookmarkEnd w:id="0"/>
      <w:r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  <w:t>织人事科、综合规划科、预算管理科（税政科）、国库科、行政政法科、教宣科、经济建设科、农业农村科、社会保障科、旅游文化和商贸科、政府采购管理科、自然资源和生态环境科（资产管理科）、债务金融科、绩效管理科（行政审批办公室、监督内审科）。</w:t>
      </w:r>
    </w:p>
    <w:p>
      <w:pPr>
        <w:numPr>
          <w:ilvl w:val="0"/>
          <w:numId w:val="2"/>
        </w:num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项目基本性质、用途和主要内容</w:t>
      </w:r>
    </w:p>
    <w:p>
      <w:pPr>
        <w:spacing w:line="578" w:lineRule="exact"/>
        <w:ind w:firstLine="640"/>
        <w:outlineLvl w:val="0"/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  <w:t>财政业务管理属于非跨年度经常性项目，主要用于各业务处室相关委托业务费、会计信息质量监督检查费用、部门整体支出绩效、重点项目绩效评价费等，主要内容为委托业务费跟劳务费等。</w:t>
      </w:r>
    </w:p>
    <w:p>
      <w:p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（二）项目绩效目标</w:t>
      </w:r>
    </w:p>
    <w:p>
      <w:pPr>
        <w:spacing w:line="578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  <w:t>财政业务管理项目属于非跨年度经常性项目。</w:t>
      </w:r>
    </w:p>
    <w:p>
      <w:pPr>
        <w:spacing w:line="578" w:lineRule="exact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二、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项目资金使用及管理情况</w:t>
      </w:r>
    </w:p>
    <w:p>
      <w:pPr>
        <w:spacing w:line="578" w:lineRule="exact"/>
        <w:ind w:firstLine="640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（一）项目资金到位情况分析</w:t>
      </w:r>
    </w:p>
    <w:p>
      <w:pPr>
        <w:spacing w:line="578" w:lineRule="exact"/>
        <w:ind w:firstLine="640"/>
        <w:outlineLvl w:val="0"/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  <w:t>财政业务管理项目2020年经费预算1400万元，上诉项目资金已在当年由市财政局下达本局，共计1400万元，该项目为财政拨款资金，列入政府性资金预算。</w:t>
      </w:r>
    </w:p>
    <w:p>
      <w:pPr>
        <w:numPr>
          <w:ilvl w:val="0"/>
          <w:numId w:val="2"/>
        </w:numPr>
        <w:spacing w:line="578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项目资金使用情况分析</w:t>
      </w:r>
    </w:p>
    <w:p>
      <w:pPr>
        <w:spacing w:line="578" w:lineRule="exact"/>
        <w:ind w:firstLine="640"/>
        <w:outlineLvl w:val="0"/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  <w:t>截止2020年12月31日，财政业务管理项目已完成支出1118万元，未完成支出282万元，已完成支出占年初预算79.86%。已支出经费主要用于支付各业务处室相关委托业务费、会计信息质量监督检查费用、部门整体支出绩效、重点项目绩效评价费、银行委托手续业务费等费用。</w:t>
      </w:r>
    </w:p>
    <w:p>
      <w:pPr>
        <w:numPr>
          <w:ilvl w:val="0"/>
          <w:numId w:val="2"/>
        </w:numPr>
        <w:spacing w:line="578" w:lineRule="exact"/>
        <w:ind w:left="0" w:leftChars="0"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项目资金管理情况分析</w:t>
      </w:r>
    </w:p>
    <w:p>
      <w:pPr>
        <w:spacing w:line="578" w:lineRule="exact"/>
        <w:ind w:firstLine="640"/>
        <w:outlineLvl w:val="0"/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  <w:t>2020年，市财政局严格按照内控工作要求，不断探索项目管理的有效机制，完善资金使用制度建设，保障了财政业务管理项目资金的有序安全运行，取得了明显成效。项目资金拨付严格审批程序，使用规范，会计核算结果真实、准确。此次绩效评价过程中未发现有截留、挤占或挪用项目资金的情况。</w:t>
      </w: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三、项目组织实施情况</w:t>
      </w:r>
    </w:p>
    <w:p>
      <w:p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（一）项目组织情况分析</w:t>
      </w:r>
    </w:p>
    <w:p>
      <w:pPr>
        <w:spacing w:line="578" w:lineRule="exact"/>
        <w:ind w:firstLine="640"/>
        <w:outlineLvl w:val="0"/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  <w:t>市财政局严格按照财政部门要求使用资金，坚持量入为出，保障重点，兼顾一般，厉行节约，防止奢侈浪费，注重降低行政成本，提高资金使用效益，无虚列项目支出、截留、挤占、挪用、浪费、套取、转移专项资金等问题，保障了市财政局有序高效运转，促进了市财政绩效的提升。</w:t>
      </w:r>
    </w:p>
    <w:p>
      <w:pPr>
        <w:numPr>
          <w:ilvl w:val="0"/>
          <w:numId w:val="3"/>
        </w:num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项目管理情况分析</w:t>
      </w:r>
    </w:p>
    <w:p>
      <w:pPr>
        <w:spacing w:line="578" w:lineRule="exact"/>
        <w:ind w:firstLine="640"/>
        <w:outlineLvl w:val="0"/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  <w:t>根据国家和省市相关规定，对项目经费的使用制定了管理办法，不断加强财务管理内控制度，进一步完善经费管理规定，不以任何理由虚列、截留、挤占、挪用，也不超标准开支，资金支出严格按照财务规定执行。</w:t>
      </w:r>
    </w:p>
    <w:p>
      <w:pPr>
        <w:numPr>
          <w:ilvl w:val="0"/>
          <w:numId w:val="0"/>
        </w:numPr>
        <w:spacing w:line="578" w:lineRule="exact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四、项目绩效情况</w:t>
      </w:r>
    </w:p>
    <w:p>
      <w:p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（一）项目绩效目标完成情况分析</w:t>
      </w: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1. 项目的经济性分析</w:t>
      </w: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（1）项目成本（预算）控制情况</w:t>
      </w:r>
    </w:p>
    <w:p>
      <w:pPr>
        <w:spacing w:line="578" w:lineRule="exact"/>
        <w:ind w:firstLine="640"/>
        <w:outlineLvl w:val="0"/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  <w:t>财政业务管理项目2020年预算金额1400万元，于当年完成支出1118万元，用于支付各业务处室相关委托业务费、会计信息质量监督检查费用、部门整体支出绩效、重点项目绩效评价费等，主要支出经济分类为委托业务费跟劳务费。项目实施过程中严格按照项目预算科目及有关政策规定进行支付，项目总体未超支。</w:t>
      </w:r>
    </w:p>
    <w:p>
      <w:pPr>
        <w:numPr>
          <w:ilvl w:val="0"/>
          <w:numId w:val="4"/>
        </w:num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项目成本（预算）节约情况</w:t>
      </w:r>
    </w:p>
    <w:p>
      <w:pPr>
        <w:spacing w:line="578" w:lineRule="exact"/>
        <w:ind w:firstLine="640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  <w:t>根据项目运行方案，细化任务，合理配置资源，建立项目控制管理机制，规避风险，确保整个项目完成情况良好，严格按照标准执行，未出现超预算问题。</w:t>
      </w:r>
    </w:p>
    <w:p>
      <w:pPr>
        <w:tabs>
          <w:tab w:val="left" w:pos="640"/>
        </w:tabs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2. 项目的效率性分析</w:t>
      </w: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（1）项目的实施进度</w:t>
      </w:r>
    </w:p>
    <w:p>
      <w:pPr>
        <w:spacing w:line="578" w:lineRule="exact"/>
        <w:ind w:firstLine="640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  <w:t>根据项目运行方案，实施严格的项目管理。截止2020年12月31日，财政业务管理项目2020年预算金额1400万元，按进度付款于当年支出1118万元，结余282万元，项目支出进度达到79.86%。</w:t>
      </w:r>
    </w:p>
    <w:p>
      <w:pPr>
        <w:numPr>
          <w:ilvl w:val="0"/>
          <w:numId w:val="0"/>
        </w:numPr>
        <w:spacing w:line="578" w:lineRule="exact"/>
        <w:ind w:leftChars="200" w:firstLine="320" w:firstLineChars="1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项目完成质量</w:t>
      </w:r>
    </w:p>
    <w:p>
      <w:pPr>
        <w:spacing w:line="578" w:lineRule="exact"/>
        <w:ind w:firstLine="640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  <w:t>根据项目运行方案，细化任务，合理配置资源，建立项目控制管理机制，规避项目风险，确保了整个项目的质量，项目完成质量优秀。</w:t>
      </w:r>
    </w:p>
    <w:p>
      <w:p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3. 项目的</w:t>
      </w:r>
      <w:r>
        <w:rPr>
          <w:rFonts w:hint="eastAsia" w:ascii="仿宋_GB2312" w:hAnsi="仿宋_GB2312" w:eastAsia="仿宋_GB2312" w:cs="仿宋_GB2312"/>
          <w:sz w:val="32"/>
          <w:szCs w:val="32"/>
        </w:rPr>
        <w:t>效益性分析</w:t>
      </w: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（1）项目预期目标完成程度</w:t>
      </w:r>
    </w:p>
    <w:p>
      <w:pPr>
        <w:spacing w:line="578" w:lineRule="exact"/>
        <w:ind w:firstLine="640"/>
        <w:outlineLvl w:val="0"/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  <w:t>根据年初预算制定支出总体目标，严格执行年初制定的财政业务管理项目完成程度较好，基本完成预定预算目标。</w:t>
      </w:r>
    </w:p>
    <w:p>
      <w:p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（2）项目实施对经济和社会的影响</w:t>
      </w:r>
    </w:p>
    <w:p>
      <w:p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4. 项目的可持续性分析</w:t>
      </w:r>
    </w:p>
    <w:p>
      <w:pPr>
        <w:spacing w:line="578" w:lineRule="exact"/>
        <w:ind w:firstLine="640"/>
        <w:outlineLvl w:val="0"/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  <w:t>切实把财政业务管理项目作为一项常态常新的重要项目，项目经费列入年度财政预算，严格项目管理和支出，确保财政资金效益的最大化，实现项目的可持续性发展。</w:t>
      </w:r>
    </w:p>
    <w:p>
      <w:pPr>
        <w:numPr>
          <w:ilvl w:val="0"/>
          <w:numId w:val="3"/>
        </w:numPr>
        <w:tabs>
          <w:tab w:val="left" w:pos="878"/>
        </w:tabs>
        <w:spacing w:line="578" w:lineRule="exact"/>
        <w:ind w:left="0" w:leftChars="0"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项目绩效目标未完成原因分析</w:t>
      </w:r>
    </w:p>
    <w:p>
      <w:pPr>
        <w:spacing w:line="578" w:lineRule="exact"/>
        <w:ind w:firstLine="640"/>
        <w:outlineLvl w:val="0"/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  <w:t>项目目标全面完成。</w:t>
      </w:r>
    </w:p>
    <w:p>
      <w:pPr>
        <w:numPr>
          <w:ilvl w:val="0"/>
          <w:numId w:val="5"/>
        </w:numPr>
        <w:spacing w:line="578" w:lineRule="exact"/>
        <w:ind w:left="640" w:leftChars="0" w:firstLine="0" w:firstLineChars="0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综合评价情况及评价结论</w:t>
      </w:r>
    </w:p>
    <w:p>
      <w:pPr>
        <w:spacing w:line="578" w:lineRule="exact"/>
        <w:ind w:firstLine="640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  <w:t>2020年度，我局的财政业务管理项目在目标设定、决策过程、资金分配、资金到位、资金管理、组织实施、项目效果等方面落实情况较好、总自评分98分，评价等次为优。</w:t>
      </w:r>
    </w:p>
    <w:p>
      <w:pPr>
        <w:numPr>
          <w:ilvl w:val="0"/>
          <w:numId w:val="5"/>
        </w:numPr>
        <w:spacing w:line="578" w:lineRule="exact"/>
        <w:ind w:left="640" w:leftChars="0" w:firstLine="0" w:firstLineChars="0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主要经验及做法、存在的问题和建议</w:t>
      </w:r>
    </w:p>
    <w:p>
      <w:pPr>
        <w:spacing w:line="578" w:lineRule="exact"/>
        <w:ind w:firstLine="640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  <w:t>对于经常性项目，提前做好各部门预算计划，合理安排资金的使用及规范性管理，严格执行财务相关管理规定制度，对临时性需要增加或减少的项目做好合理计划和方案，确保每一分钱都用在实处。</w:t>
      </w:r>
    </w:p>
    <w:p>
      <w:p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七、其他需说明的问题</w:t>
      </w:r>
    </w:p>
    <w:p/>
    <w:sectPr>
      <w:pgSz w:w="11906" w:h="16838"/>
      <w:pgMar w:top="2098" w:right="1587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78CCCF"/>
    <w:multiLevelType w:val="singleLevel"/>
    <w:tmpl w:val="8678CCCF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FBA72A7C"/>
    <w:multiLevelType w:val="singleLevel"/>
    <w:tmpl w:val="FBA72A7C"/>
    <w:lvl w:ilvl="0" w:tentative="0">
      <w:start w:val="5"/>
      <w:numFmt w:val="chineseCounting"/>
      <w:suff w:val="nothing"/>
      <w:lvlText w:val="%1、"/>
      <w:lvlJc w:val="left"/>
      <w:pPr>
        <w:ind w:left="640" w:leftChars="0" w:firstLine="0" w:firstLineChars="0"/>
      </w:pPr>
      <w:rPr>
        <w:rFonts w:hint="eastAsia"/>
      </w:rPr>
    </w:lvl>
  </w:abstractNum>
  <w:abstractNum w:abstractNumId="2">
    <w:nsid w:val="FBD9CCA3"/>
    <w:multiLevelType w:val="singleLevel"/>
    <w:tmpl w:val="FBD9CCA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FDE16649"/>
    <w:multiLevelType w:val="singleLevel"/>
    <w:tmpl w:val="FDE16649"/>
    <w:lvl w:ilvl="0" w:tentative="0">
      <w:start w:val="2"/>
      <w:numFmt w:val="decimal"/>
      <w:suff w:val="nothing"/>
      <w:lvlText w:val="（%1）"/>
      <w:lvlJc w:val="left"/>
    </w:lvl>
  </w:abstractNum>
  <w:abstractNum w:abstractNumId="4">
    <w:nsid w:val="18BD2FA3"/>
    <w:multiLevelType w:val="singleLevel"/>
    <w:tmpl w:val="18BD2FA3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00059A"/>
    <w:rsid w:val="01D531CA"/>
    <w:rsid w:val="0CE22F77"/>
    <w:rsid w:val="158707CA"/>
    <w:rsid w:val="1806004C"/>
    <w:rsid w:val="1C2F2A35"/>
    <w:rsid w:val="231D6897"/>
    <w:rsid w:val="259432D3"/>
    <w:rsid w:val="28442410"/>
    <w:rsid w:val="2E9D3202"/>
    <w:rsid w:val="34450B3B"/>
    <w:rsid w:val="353C6189"/>
    <w:rsid w:val="3B445845"/>
    <w:rsid w:val="40AB6A7F"/>
    <w:rsid w:val="41870511"/>
    <w:rsid w:val="42A660E4"/>
    <w:rsid w:val="4400059A"/>
    <w:rsid w:val="4BDD1477"/>
    <w:rsid w:val="4CF7691C"/>
    <w:rsid w:val="4EA16468"/>
    <w:rsid w:val="4EAF4FFC"/>
    <w:rsid w:val="5013043C"/>
    <w:rsid w:val="50C130B7"/>
    <w:rsid w:val="52A0738B"/>
    <w:rsid w:val="5DBE0A93"/>
    <w:rsid w:val="64221EE9"/>
    <w:rsid w:val="6EBD6195"/>
    <w:rsid w:val="7CAC17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"/>
    <w:basedOn w:val="1"/>
    <w:qFormat/>
    <w:uiPriority w:val="0"/>
    <w:pPr>
      <w:spacing w:line="360" w:lineRule="auto"/>
      <w:ind w:firstLine="420" w:firstLineChars="200"/>
    </w:pPr>
    <w:rPr>
      <w:rFonts w:ascii="Calibri" w:hAnsi="Calibri" w:eastAsia="宋体"/>
      <w:sz w:val="2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2019-06-17T01:35:00Z</dcterms:created>
  <dc:creator>JDJ</dc:creator>
  <cp:lastModifiedBy>admin</cp:lastModifiedBy>
  <cp:lastPrinted>2021-04-16T07:31:16Z</cp:lastPrinted>
  <dcterms:modified xsi:type="dcterms:W3CDTF">2021-04-16T07:32:08Z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